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4F2439" w:rsidRPr="004F2439" w:rsidTr="00501C92">
        <w:trPr>
          <w:cantSplit/>
        </w:trPr>
        <w:tc>
          <w:tcPr>
            <w:tcW w:w="9468" w:type="dxa"/>
            <w:gridSpan w:val="6"/>
            <w:tcBorders>
              <w:top w:val="single" w:sz="12" w:space="0" w:color="000000"/>
            </w:tcBorders>
          </w:tcPr>
          <w:p w:rsidR="004F2439" w:rsidRPr="004F2439" w:rsidRDefault="004F2439" w:rsidP="004F2439">
            <w:pPr>
              <w:spacing w:after="0" w:line="240" w:lineRule="auto"/>
              <w:rPr>
                <w:rFonts w:ascii="Arial" w:eastAsia="Times New Roman" w:hAnsi="Arial" w:cs="Arial"/>
                <w:sz w:val="24"/>
                <w:szCs w:val="20"/>
                <w:lang w:val="en-GB"/>
              </w:rPr>
            </w:pPr>
          </w:p>
          <w:p w:rsidR="004F2439" w:rsidRPr="004F2439" w:rsidRDefault="004F2439" w:rsidP="004F2439">
            <w:pPr>
              <w:tabs>
                <w:tab w:val="center" w:pos="4560"/>
              </w:tabs>
              <w:spacing w:after="0" w:line="240" w:lineRule="auto"/>
              <w:rPr>
                <w:rFonts w:ascii="Arial" w:eastAsia="Times New Roman" w:hAnsi="Arial" w:cs="Arial"/>
                <w:b/>
                <w:sz w:val="28"/>
                <w:szCs w:val="20"/>
                <w:lang w:val="en-GB"/>
              </w:rPr>
            </w:pPr>
            <w:r w:rsidRPr="004F2439">
              <w:rPr>
                <w:rFonts w:ascii="Arial" w:eastAsia="Times New Roman" w:hAnsi="Arial" w:cs="Arial"/>
                <w:szCs w:val="20"/>
                <w:lang w:val="en-GB"/>
              </w:rPr>
              <w:tab/>
            </w:r>
            <w:smartTag w:uri="urn:schemas-microsoft-com:office:smarttags" w:element="PlaceName">
              <w:smartTag w:uri="urn:schemas-microsoft-com:office:smarttags" w:element="place">
                <w:r w:rsidRPr="004F2439">
                  <w:rPr>
                    <w:rFonts w:ascii="Arial" w:eastAsia="Times New Roman" w:hAnsi="Arial" w:cs="Arial"/>
                    <w:b/>
                    <w:sz w:val="28"/>
                    <w:szCs w:val="20"/>
                    <w:lang w:val="en-GB"/>
                  </w:rPr>
                  <w:t>SAULT</w:t>
                </w:r>
              </w:smartTag>
              <w:r w:rsidRPr="004F2439">
                <w:rPr>
                  <w:rFonts w:ascii="Arial" w:eastAsia="Times New Roman" w:hAnsi="Arial" w:cs="Arial"/>
                  <w:b/>
                  <w:sz w:val="28"/>
                  <w:szCs w:val="20"/>
                  <w:lang w:val="en-GB"/>
                </w:rPr>
                <w:t xml:space="preserve"> </w:t>
              </w:r>
              <w:smartTag w:uri="urn:schemas-microsoft-com:office:smarttags" w:element="PlaceType">
                <w:r w:rsidRPr="004F2439">
                  <w:rPr>
                    <w:rFonts w:ascii="Arial" w:eastAsia="Times New Roman" w:hAnsi="Arial" w:cs="Arial"/>
                    <w:b/>
                    <w:sz w:val="28"/>
                    <w:szCs w:val="20"/>
                    <w:lang w:val="en-GB"/>
                  </w:rPr>
                  <w:t>COLLEGE</w:t>
                </w:r>
              </w:smartTag>
            </w:smartTag>
            <w:r w:rsidRPr="004F2439">
              <w:rPr>
                <w:rFonts w:ascii="Arial" w:eastAsia="Times New Roman" w:hAnsi="Arial" w:cs="Arial"/>
                <w:b/>
                <w:sz w:val="28"/>
                <w:szCs w:val="20"/>
                <w:lang w:val="en-GB"/>
              </w:rPr>
              <w:t xml:space="preserve"> OF APPLIED ARTS </w:t>
            </w:r>
            <w:smartTag w:uri="urn:schemas-microsoft-com:office:smarttags" w:element="stockticker">
              <w:r w:rsidRPr="004F2439">
                <w:rPr>
                  <w:rFonts w:ascii="Arial" w:eastAsia="Times New Roman" w:hAnsi="Arial" w:cs="Arial"/>
                  <w:b/>
                  <w:sz w:val="28"/>
                  <w:szCs w:val="20"/>
                  <w:lang w:val="en-GB"/>
                </w:rPr>
                <w:t>AND</w:t>
              </w:r>
            </w:smartTag>
            <w:r w:rsidRPr="004F2439">
              <w:rPr>
                <w:rFonts w:ascii="Arial" w:eastAsia="Times New Roman" w:hAnsi="Arial" w:cs="Arial"/>
                <w:b/>
                <w:sz w:val="28"/>
                <w:szCs w:val="20"/>
                <w:lang w:val="en-GB"/>
              </w:rPr>
              <w:t xml:space="preserve"> TECHNOLOGY</w:t>
            </w:r>
          </w:p>
          <w:p w:rsidR="004F2439" w:rsidRPr="004F2439" w:rsidRDefault="004F2439" w:rsidP="004F2439">
            <w:pPr>
              <w:spacing w:after="0" w:line="240" w:lineRule="auto"/>
              <w:rPr>
                <w:rFonts w:ascii="Arial" w:eastAsia="Times New Roman" w:hAnsi="Arial" w:cs="Arial"/>
                <w:b/>
                <w:sz w:val="28"/>
                <w:szCs w:val="20"/>
                <w:lang w:val="en-GB"/>
              </w:rPr>
            </w:pPr>
          </w:p>
          <w:p w:rsidR="004F2439" w:rsidRPr="004F2439" w:rsidRDefault="004F2439" w:rsidP="004F2439">
            <w:pPr>
              <w:tabs>
                <w:tab w:val="center" w:pos="4560"/>
              </w:tabs>
              <w:spacing w:after="0" w:line="240" w:lineRule="auto"/>
              <w:rPr>
                <w:rFonts w:ascii="Arial" w:eastAsia="Times New Roman" w:hAnsi="Arial" w:cs="Arial"/>
                <w:b/>
                <w:sz w:val="28"/>
                <w:szCs w:val="20"/>
                <w:lang w:val="en-GB"/>
              </w:rPr>
            </w:pPr>
            <w:r w:rsidRPr="004F2439">
              <w:rPr>
                <w:rFonts w:ascii="Arial" w:eastAsia="Times New Roman" w:hAnsi="Arial" w:cs="Arial"/>
                <w:b/>
                <w:sz w:val="28"/>
                <w:szCs w:val="20"/>
                <w:lang w:val="en-GB"/>
              </w:rPr>
              <w:tab/>
              <w:t xml:space="preserve">SAULT </w:t>
            </w:r>
            <w:proofErr w:type="spellStart"/>
            <w:smartTag w:uri="urn:schemas-microsoft-com:office:smarttags" w:element="stockticker">
              <w:r w:rsidRPr="004F2439">
                <w:rPr>
                  <w:rFonts w:ascii="Arial" w:eastAsia="Times New Roman" w:hAnsi="Arial" w:cs="Arial"/>
                  <w:b/>
                  <w:sz w:val="28"/>
                  <w:szCs w:val="20"/>
                  <w:lang w:val="en-GB"/>
                </w:rPr>
                <w:t>STE</w:t>
              </w:r>
            </w:smartTag>
            <w:r w:rsidRPr="004F2439">
              <w:rPr>
                <w:rFonts w:ascii="Arial" w:eastAsia="Times New Roman" w:hAnsi="Arial" w:cs="Arial"/>
                <w:b/>
                <w:sz w:val="28"/>
                <w:szCs w:val="20"/>
                <w:lang w:val="en-GB"/>
              </w:rPr>
              <w:t>.</w:t>
            </w:r>
            <w:proofErr w:type="spellEnd"/>
            <w:r w:rsidRPr="004F2439">
              <w:rPr>
                <w:rFonts w:ascii="Arial" w:eastAsia="Times New Roman" w:hAnsi="Arial" w:cs="Arial"/>
                <w:b/>
                <w:sz w:val="28"/>
                <w:szCs w:val="20"/>
                <w:lang w:val="en-GB"/>
              </w:rPr>
              <w:t xml:space="preserve"> </w:t>
            </w:r>
            <w:smartTag w:uri="urn:schemas-microsoft-com:office:smarttags" w:element="City">
              <w:smartTag w:uri="urn:schemas-microsoft-com:office:smarttags" w:element="place">
                <w:r w:rsidRPr="004F2439">
                  <w:rPr>
                    <w:rFonts w:ascii="Arial" w:eastAsia="Times New Roman" w:hAnsi="Arial" w:cs="Arial"/>
                    <w:b/>
                    <w:sz w:val="28"/>
                    <w:szCs w:val="20"/>
                    <w:lang w:val="en-GB"/>
                  </w:rPr>
                  <w:t>MARIE</w:t>
                </w:r>
              </w:smartTag>
              <w:r w:rsidRPr="004F2439">
                <w:rPr>
                  <w:rFonts w:ascii="Arial" w:eastAsia="Times New Roman" w:hAnsi="Arial" w:cs="Arial"/>
                  <w:b/>
                  <w:sz w:val="28"/>
                  <w:szCs w:val="20"/>
                  <w:lang w:val="en-GB"/>
                </w:rPr>
                <w:t xml:space="preserve">, </w:t>
              </w:r>
              <w:smartTag w:uri="urn:schemas-microsoft-com:office:smarttags" w:element="PlaceType">
                <w:smartTag w:uri="urn:schemas-microsoft-com:office:smarttags" w:element="State">
                  <w:r w:rsidRPr="004F2439">
                    <w:rPr>
                      <w:rFonts w:ascii="Arial" w:eastAsia="Times New Roman" w:hAnsi="Arial" w:cs="Arial"/>
                      <w:b/>
                      <w:sz w:val="28"/>
                      <w:szCs w:val="20"/>
                      <w:lang w:val="en-GB"/>
                    </w:rPr>
                    <w:t>ONTARIO</w:t>
                  </w:r>
                </w:smartTag>
              </w:smartTag>
            </w:smartTag>
          </w:p>
          <w:p w:rsidR="004F2439" w:rsidRPr="004F2439" w:rsidRDefault="004F2439" w:rsidP="004F2439">
            <w:pPr>
              <w:tabs>
                <w:tab w:val="center" w:pos="4560"/>
              </w:tabs>
              <w:spacing w:after="0" w:line="240" w:lineRule="auto"/>
              <w:rPr>
                <w:rFonts w:ascii="Arial" w:eastAsia="Times New Roman" w:hAnsi="Arial" w:cs="Arial"/>
                <w:szCs w:val="20"/>
                <w:lang w:val="en-GB"/>
              </w:rPr>
            </w:pPr>
          </w:p>
          <w:p w:rsidR="004F2439" w:rsidRPr="004F2439" w:rsidRDefault="004F2439" w:rsidP="004F2439">
            <w:pPr>
              <w:spacing w:after="0" w:line="240" w:lineRule="auto"/>
              <w:jc w:val="center"/>
              <w:rPr>
                <w:rFonts w:ascii="Arial" w:eastAsia="Times New Roman" w:hAnsi="Arial" w:cs="Arial"/>
                <w:noProof/>
                <w:szCs w:val="20"/>
                <w:lang w:eastAsia="en-CA"/>
              </w:rPr>
            </w:pPr>
            <w:r w:rsidRPr="004F2439">
              <w:rPr>
                <w:rFonts w:ascii="Arial" w:eastAsia="Times New Roman" w:hAnsi="Arial" w:cs="Arial"/>
                <w:noProof/>
                <w:szCs w:val="20"/>
                <w:lang w:eastAsia="en-CA"/>
              </w:rPr>
              <w:drawing>
                <wp:inline distT="0" distB="0" distL="0" distR="0" wp14:anchorId="71AC3A38" wp14:editId="774275F2">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4F2439" w:rsidRPr="004F2439" w:rsidRDefault="004F2439" w:rsidP="004F2439">
            <w:pPr>
              <w:spacing w:after="0" w:line="240" w:lineRule="auto"/>
              <w:jc w:val="center"/>
              <w:rPr>
                <w:rFonts w:ascii="Arial" w:eastAsia="Times New Roman" w:hAnsi="Arial" w:cs="Arial"/>
                <w:noProof/>
                <w:szCs w:val="20"/>
                <w:lang w:eastAsia="en-CA"/>
              </w:rPr>
            </w:pPr>
          </w:p>
          <w:p w:rsidR="004F2439" w:rsidRPr="004F2439" w:rsidRDefault="004F2439" w:rsidP="004F2439">
            <w:pPr>
              <w:spacing w:after="0" w:line="240" w:lineRule="auto"/>
              <w:jc w:val="center"/>
              <w:rPr>
                <w:rFonts w:ascii="Arial" w:eastAsia="Times New Roman" w:hAnsi="Arial" w:cs="Arial"/>
                <w:szCs w:val="20"/>
                <w:lang w:val="en-GB"/>
              </w:rPr>
            </w:pPr>
          </w:p>
          <w:p w:rsidR="004F2439" w:rsidRPr="004F2439" w:rsidRDefault="004F2439" w:rsidP="004F2439">
            <w:pPr>
              <w:keepNext/>
              <w:spacing w:after="0" w:line="240" w:lineRule="auto"/>
              <w:jc w:val="center"/>
              <w:outlineLvl w:val="0"/>
              <w:rPr>
                <w:rFonts w:ascii="Arial" w:eastAsia="Times New Roman" w:hAnsi="Arial" w:cs="Arial"/>
                <w:b/>
                <w:sz w:val="28"/>
                <w:szCs w:val="20"/>
                <w:lang w:val="en-GB"/>
              </w:rPr>
            </w:pPr>
            <w:r w:rsidRPr="004F2439">
              <w:rPr>
                <w:rFonts w:ascii="Arial" w:eastAsia="Times New Roman" w:hAnsi="Arial" w:cs="Arial"/>
                <w:b/>
                <w:sz w:val="28"/>
                <w:szCs w:val="20"/>
                <w:lang w:val="en-GB"/>
              </w:rPr>
              <w:t>COURSE OUTLINE</w:t>
            </w:r>
          </w:p>
          <w:p w:rsidR="004F2439" w:rsidRPr="004F2439" w:rsidRDefault="004F2439" w:rsidP="004F2439">
            <w:pPr>
              <w:spacing w:after="0" w:line="240" w:lineRule="auto"/>
              <w:rPr>
                <w:rFonts w:ascii="Arial" w:eastAsia="Times New Roman" w:hAnsi="Arial" w:cs="Arial"/>
                <w:szCs w:val="20"/>
              </w:rPr>
            </w:pP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COURSE TITLE:</w:t>
            </w:r>
          </w:p>
          <w:p w:rsidR="004F2439" w:rsidRPr="004F2439" w:rsidRDefault="004F2439" w:rsidP="004F2439">
            <w:pPr>
              <w:spacing w:after="0" w:line="240" w:lineRule="auto"/>
              <w:rPr>
                <w:rFonts w:ascii="Arial" w:eastAsia="Times New Roman" w:hAnsi="Arial" w:cs="Arial"/>
                <w:b/>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Pharmacology II</w:t>
            </w:r>
          </w:p>
        </w:tc>
      </w:tr>
      <w:tr w:rsidR="004F2439" w:rsidRPr="004F2439" w:rsidTr="00501C92">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CODE NO. :</w:t>
            </w:r>
          </w:p>
          <w:p w:rsidR="004F2439" w:rsidRPr="004F2439" w:rsidRDefault="004F2439" w:rsidP="004F2439">
            <w:pPr>
              <w:spacing w:after="0" w:line="240" w:lineRule="auto"/>
              <w:rPr>
                <w:rFonts w:ascii="Arial" w:eastAsia="Times New Roman" w:hAnsi="Arial" w:cs="Arial"/>
                <w:b/>
                <w:szCs w:val="20"/>
              </w:rPr>
            </w:pPr>
          </w:p>
        </w:tc>
        <w:tc>
          <w:tcPr>
            <w:tcW w:w="3402" w:type="dxa"/>
            <w:gridSpan w:val="2"/>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PTN303</w:t>
            </w:r>
          </w:p>
        </w:tc>
        <w:tc>
          <w:tcPr>
            <w:tcW w:w="1701" w:type="dxa"/>
            <w:gridSpan w:val="2"/>
          </w:tcPr>
          <w:p w:rsidR="004F2439" w:rsidRPr="004F2439" w:rsidRDefault="004F2439" w:rsidP="004F2439">
            <w:pPr>
              <w:spacing w:after="0" w:line="240" w:lineRule="auto"/>
              <w:rPr>
                <w:rFonts w:ascii="Arial" w:eastAsia="Times New Roman" w:hAnsi="Arial" w:cs="Arial"/>
                <w:b/>
                <w:szCs w:val="20"/>
              </w:rPr>
            </w:pPr>
            <w:r w:rsidRPr="004F2439">
              <w:rPr>
                <w:rFonts w:ascii="Arial" w:eastAsia="Times New Roman" w:hAnsi="Arial" w:cs="Arial"/>
                <w:b/>
                <w:szCs w:val="20"/>
                <w:lang w:val="en-GB"/>
              </w:rPr>
              <w:t>SEMESTER:</w:t>
            </w:r>
          </w:p>
        </w:tc>
        <w:tc>
          <w:tcPr>
            <w:tcW w:w="1847"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2</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PROGRAM:</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Pharmacy Technician</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AUTHOR:</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Justin Randall Reid Pharm D. (revised by Julie Freestone </w:t>
            </w:r>
            <w:proofErr w:type="spellStart"/>
            <w:r w:rsidRPr="004F2439">
              <w:rPr>
                <w:rFonts w:ascii="Arial" w:eastAsia="Times New Roman" w:hAnsi="Arial" w:cs="Arial"/>
                <w:szCs w:val="20"/>
              </w:rPr>
              <w:t>B.Pharm</w:t>
            </w:r>
            <w:proofErr w:type="spellEnd"/>
            <w:r w:rsidRPr="004F2439">
              <w:rPr>
                <w:rFonts w:ascii="Arial" w:eastAsia="Times New Roman" w:hAnsi="Arial" w:cs="Arial"/>
                <w:szCs w:val="20"/>
              </w:rPr>
              <w:t xml:space="preserve">. </w:t>
            </w:r>
            <w:proofErr w:type="spellStart"/>
            <w:r w:rsidRPr="004F2439">
              <w:rPr>
                <w:rFonts w:ascii="Arial" w:eastAsia="Times New Roman" w:hAnsi="Arial" w:cs="Arial"/>
                <w:szCs w:val="20"/>
              </w:rPr>
              <w:t>R.Ph</w:t>
            </w:r>
            <w:proofErr w:type="spellEnd"/>
            <w:r w:rsidRPr="004F2439">
              <w:rPr>
                <w:rFonts w:ascii="Arial" w:eastAsia="Times New Roman" w:hAnsi="Arial" w:cs="Arial"/>
                <w:szCs w:val="20"/>
              </w:rPr>
              <w:t>.)</w:t>
            </w:r>
          </w:p>
          <w:p w:rsidR="004F2439" w:rsidRPr="004F2439" w:rsidRDefault="004F2439" w:rsidP="004F2439">
            <w:pPr>
              <w:spacing w:after="0" w:line="240" w:lineRule="auto"/>
              <w:rPr>
                <w:rFonts w:ascii="Arial" w:eastAsia="Times New Roman" w:hAnsi="Arial" w:cs="Arial"/>
                <w:szCs w:val="20"/>
              </w:rPr>
            </w:pPr>
          </w:p>
        </w:tc>
      </w:tr>
      <w:tr w:rsidR="004F2439" w:rsidRPr="004F2439" w:rsidTr="00501C92">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DATE:</w:t>
            </w:r>
          </w:p>
          <w:p w:rsidR="004F2439" w:rsidRPr="004F2439" w:rsidRDefault="004F2439" w:rsidP="004F2439">
            <w:pPr>
              <w:spacing w:after="0" w:line="240" w:lineRule="auto"/>
              <w:rPr>
                <w:rFonts w:ascii="Arial" w:eastAsia="Times New Roman" w:hAnsi="Arial" w:cs="Arial"/>
                <w:szCs w:val="20"/>
              </w:rPr>
            </w:pPr>
          </w:p>
        </w:tc>
        <w:tc>
          <w:tcPr>
            <w:tcW w:w="1460" w:type="dxa"/>
          </w:tcPr>
          <w:p w:rsidR="004F2439" w:rsidRPr="004F2439" w:rsidRDefault="00B37B9B" w:rsidP="00B37B9B">
            <w:pPr>
              <w:spacing w:after="0" w:line="240" w:lineRule="auto"/>
              <w:rPr>
                <w:rFonts w:ascii="Arial" w:eastAsia="Times New Roman" w:hAnsi="Arial" w:cs="Arial"/>
                <w:szCs w:val="20"/>
              </w:rPr>
            </w:pPr>
            <w:r>
              <w:rPr>
                <w:rFonts w:ascii="Arial" w:eastAsia="Times New Roman" w:hAnsi="Arial" w:cs="Arial"/>
                <w:szCs w:val="20"/>
              </w:rPr>
              <w:t>June</w:t>
            </w:r>
            <w:r w:rsidR="004F2439" w:rsidRPr="00D47110">
              <w:rPr>
                <w:rFonts w:ascii="Arial" w:eastAsia="Times New Roman" w:hAnsi="Arial" w:cs="Arial"/>
                <w:szCs w:val="20"/>
              </w:rPr>
              <w:t xml:space="preserve"> 201</w:t>
            </w:r>
            <w:r>
              <w:rPr>
                <w:rFonts w:ascii="Arial" w:eastAsia="Times New Roman" w:hAnsi="Arial" w:cs="Arial"/>
                <w:szCs w:val="20"/>
              </w:rPr>
              <w:t>4</w:t>
            </w:r>
          </w:p>
        </w:tc>
        <w:tc>
          <w:tcPr>
            <w:tcW w:w="3500" w:type="dxa"/>
            <w:gridSpan w:val="2"/>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szCs w:val="20"/>
                <w:lang w:val="en-GB"/>
              </w:rPr>
              <w:t>PREVIOUS OUTLINE DATED:</w:t>
            </w:r>
          </w:p>
        </w:tc>
        <w:tc>
          <w:tcPr>
            <w:tcW w:w="1990" w:type="dxa"/>
            <w:gridSpan w:val="2"/>
          </w:tcPr>
          <w:p w:rsidR="004F2439" w:rsidRPr="004F2439" w:rsidRDefault="00B37B9B" w:rsidP="004F2439">
            <w:pPr>
              <w:spacing w:after="0" w:line="240" w:lineRule="auto"/>
              <w:rPr>
                <w:rFonts w:ascii="Arial" w:eastAsia="Times New Roman" w:hAnsi="Arial" w:cs="Arial"/>
                <w:szCs w:val="20"/>
              </w:rPr>
            </w:pPr>
            <w:r>
              <w:rPr>
                <w:rFonts w:ascii="Arial" w:eastAsia="Times New Roman" w:hAnsi="Arial" w:cs="Arial"/>
                <w:szCs w:val="20"/>
              </w:rPr>
              <w:t>May</w:t>
            </w:r>
            <w:r w:rsidR="004F2439" w:rsidRPr="004F2439">
              <w:rPr>
                <w:rFonts w:ascii="Arial" w:eastAsia="Times New Roman" w:hAnsi="Arial" w:cs="Arial"/>
                <w:szCs w:val="20"/>
              </w:rPr>
              <w:t xml:space="preserve"> 201</w:t>
            </w:r>
            <w:r>
              <w:rPr>
                <w:rFonts w:ascii="Arial" w:eastAsia="Times New Roman" w:hAnsi="Arial" w:cs="Arial"/>
                <w:szCs w:val="20"/>
              </w:rPr>
              <w:t>3</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szCs w:val="20"/>
                <w:lang w:val="en-GB"/>
              </w:rPr>
              <w:t>APPROVED:</w:t>
            </w:r>
          </w:p>
        </w:tc>
        <w:tc>
          <w:tcPr>
            <w:tcW w:w="4960" w:type="dxa"/>
            <w:gridSpan w:val="3"/>
          </w:tcPr>
          <w:p w:rsidR="004F2439" w:rsidRPr="004F2439" w:rsidRDefault="00553B83" w:rsidP="004F2439">
            <w:pPr>
              <w:spacing w:after="0" w:line="240" w:lineRule="auto"/>
              <w:jc w:val="center"/>
              <w:rPr>
                <w:rFonts w:ascii="Arial" w:eastAsia="Times New Roman" w:hAnsi="Arial" w:cs="Times New Roman"/>
                <w:szCs w:val="20"/>
              </w:rPr>
            </w:pPr>
            <w:r>
              <w:rPr>
                <w:rFonts w:ascii="Times New Roman" w:hAnsi="Times New Roman"/>
                <w:i/>
              </w:rPr>
              <w:t>“Marilyn King”</w:t>
            </w:r>
            <w:bookmarkStart w:id="0" w:name="_GoBack"/>
            <w:bookmarkEnd w:id="0"/>
          </w:p>
        </w:tc>
        <w:tc>
          <w:tcPr>
            <w:tcW w:w="1990" w:type="dxa"/>
            <w:gridSpan w:val="2"/>
          </w:tcPr>
          <w:p w:rsidR="004F2439" w:rsidRPr="004F2439" w:rsidRDefault="00553B83" w:rsidP="004F2439">
            <w:pPr>
              <w:spacing w:after="0" w:line="240" w:lineRule="auto"/>
              <w:rPr>
                <w:rFonts w:ascii="Arial" w:eastAsia="Times New Roman" w:hAnsi="Arial" w:cs="Arial"/>
                <w:szCs w:val="20"/>
              </w:rPr>
            </w:pPr>
            <w:r>
              <w:rPr>
                <w:rFonts w:ascii="Times New Roman" w:hAnsi="Times New Roman"/>
                <w:i/>
              </w:rPr>
              <w:t>Nov. 2014</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szCs w:val="20"/>
              </w:rPr>
            </w:pPr>
          </w:p>
        </w:tc>
        <w:tc>
          <w:tcPr>
            <w:tcW w:w="4960" w:type="dxa"/>
            <w:gridSpan w:val="3"/>
          </w:tcPr>
          <w:p w:rsidR="004F2439" w:rsidRPr="004F2439" w:rsidRDefault="004F2439" w:rsidP="004F2439">
            <w:pPr>
              <w:keepNext/>
              <w:spacing w:after="0" w:line="240" w:lineRule="auto"/>
              <w:jc w:val="center"/>
              <w:outlineLvl w:val="1"/>
              <w:rPr>
                <w:rFonts w:ascii="Arial" w:eastAsia="Times New Roman" w:hAnsi="Arial" w:cs="Arial"/>
                <w:b/>
                <w:sz w:val="24"/>
                <w:szCs w:val="20"/>
                <w:lang w:val="en-US"/>
              </w:rPr>
            </w:pPr>
            <w:r w:rsidRPr="004F2439">
              <w:rPr>
                <w:rFonts w:ascii="Arial" w:eastAsia="Times New Roman" w:hAnsi="Arial" w:cs="Arial"/>
                <w:b/>
                <w:sz w:val="24"/>
                <w:szCs w:val="20"/>
                <w:lang w:val="en-US"/>
              </w:rPr>
              <w:t>__________________________________</w:t>
            </w:r>
          </w:p>
          <w:p w:rsidR="004F2439" w:rsidRPr="004F2439" w:rsidRDefault="004F2439" w:rsidP="004F2439">
            <w:pPr>
              <w:keepNext/>
              <w:spacing w:after="0" w:line="240" w:lineRule="auto"/>
              <w:jc w:val="center"/>
              <w:outlineLvl w:val="1"/>
              <w:rPr>
                <w:rFonts w:ascii="Arial" w:eastAsia="Times New Roman" w:hAnsi="Arial" w:cs="Arial"/>
                <w:b/>
                <w:sz w:val="24"/>
                <w:szCs w:val="20"/>
                <w:lang w:val="en-US"/>
              </w:rPr>
            </w:pPr>
            <w:r w:rsidRPr="004F2439">
              <w:rPr>
                <w:rFonts w:ascii="Arial" w:eastAsia="Times New Roman" w:hAnsi="Arial" w:cs="Arial"/>
                <w:b/>
                <w:sz w:val="24"/>
                <w:szCs w:val="20"/>
                <w:lang w:val="en-US"/>
              </w:rPr>
              <w:t>CHAIR, HEALTH PROGRAMS</w:t>
            </w:r>
          </w:p>
          <w:p w:rsidR="004F2439" w:rsidRPr="004F2439" w:rsidRDefault="004F2439" w:rsidP="004F2439">
            <w:pPr>
              <w:spacing w:after="0" w:line="240" w:lineRule="auto"/>
              <w:rPr>
                <w:rFonts w:ascii="Arial" w:eastAsia="Times New Roman" w:hAnsi="Arial" w:cs="Times New Roman"/>
                <w:szCs w:val="20"/>
                <w:lang w:val="en-US"/>
              </w:rPr>
            </w:pPr>
          </w:p>
        </w:tc>
        <w:tc>
          <w:tcPr>
            <w:tcW w:w="1990" w:type="dxa"/>
            <w:gridSpan w:val="2"/>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______________</w:t>
            </w:r>
          </w:p>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b/>
                <w:szCs w:val="20"/>
                <w:lang w:val="en-GB"/>
              </w:rPr>
              <w:t>DATE</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TOTAL CREDITS:</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8A3D6F">
              <w:rPr>
                <w:rFonts w:ascii="Arial" w:eastAsia="Times New Roman" w:hAnsi="Arial" w:cs="Arial"/>
                <w:szCs w:val="20"/>
              </w:rPr>
              <w:t>4</w:t>
            </w:r>
            <w:r w:rsidRPr="004F2439">
              <w:rPr>
                <w:rFonts w:ascii="Arial" w:eastAsia="Times New Roman" w:hAnsi="Arial" w:cs="Arial"/>
                <w:szCs w:val="20"/>
              </w:rPr>
              <w:t xml:space="preserve"> </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PREREQUISITE(S):</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PTN103, PTN105</w:t>
            </w:r>
          </w:p>
        </w:tc>
      </w:tr>
      <w:tr w:rsidR="004F2439" w:rsidRPr="004F2439" w:rsidTr="00501C92">
        <w:trPr>
          <w:cantSplit/>
        </w:trPr>
        <w:tc>
          <w:tcPr>
            <w:tcW w:w="2518" w:type="dxa"/>
          </w:tcPr>
          <w:p w:rsidR="004F2439" w:rsidRPr="004F2439" w:rsidRDefault="004F2439" w:rsidP="004F2439">
            <w:pPr>
              <w:spacing w:after="0" w:line="240" w:lineRule="auto"/>
              <w:rPr>
                <w:rFonts w:ascii="Arial" w:eastAsia="Times New Roman" w:hAnsi="Arial" w:cs="Arial"/>
                <w:b/>
                <w:szCs w:val="20"/>
                <w:lang w:val="en-GB"/>
              </w:rPr>
            </w:pPr>
            <w:r w:rsidRPr="004F2439">
              <w:rPr>
                <w:rFonts w:ascii="Arial" w:eastAsia="Times New Roman" w:hAnsi="Arial" w:cs="Arial"/>
                <w:b/>
                <w:szCs w:val="20"/>
                <w:lang w:val="en-GB"/>
              </w:rPr>
              <w:t>HOURS/WEEK:</w:t>
            </w:r>
          </w:p>
          <w:p w:rsidR="004F2439" w:rsidRPr="004F2439" w:rsidRDefault="004F2439" w:rsidP="004F2439">
            <w:pPr>
              <w:spacing w:after="0" w:line="240" w:lineRule="auto"/>
              <w:rPr>
                <w:rFonts w:ascii="Arial" w:eastAsia="Times New Roman" w:hAnsi="Arial" w:cs="Arial"/>
                <w:szCs w:val="20"/>
              </w:rPr>
            </w:pPr>
          </w:p>
        </w:tc>
        <w:tc>
          <w:tcPr>
            <w:tcW w:w="6950" w:type="dxa"/>
            <w:gridSpan w:val="5"/>
          </w:tcPr>
          <w:p w:rsidR="004F2439" w:rsidRPr="004F2439" w:rsidRDefault="004F2439" w:rsidP="004F2439">
            <w:pPr>
              <w:spacing w:after="0" w:line="240" w:lineRule="auto"/>
              <w:rPr>
                <w:rFonts w:ascii="Arial" w:eastAsia="Times New Roman" w:hAnsi="Arial" w:cs="Arial"/>
                <w:szCs w:val="20"/>
              </w:rPr>
            </w:pPr>
            <w:r w:rsidRPr="008A3D6F">
              <w:rPr>
                <w:rFonts w:ascii="Arial" w:eastAsia="Times New Roman" w:hAnsi="Arial" w:cs="Arial"/>
                <w:szCs w:val="20"/>
              </w:rPr>
              <w:t>4</w:t>
            </w:r>
            <w:r w:rsidRPr="004F2439">
              <w:rPr>
                <w:rFonts w:ascii="Arial" w:eastAsia="Times New Roman" w:hAnsi="Arial" w:cs="Arial"/>
                <w:szCs w:val="20"/>
              </w:rPr>
              <w:t xml:space="preserve"> </w:t>
            </w:r>
          </w:p>
        </w:tc>
      </w:tr>
      <w:tr w:rsidR="004F2439" w:rsidRPr="004F2439" w:rsidTr="00501C92">
        <w:trPr>
          <w:cantSplit/>
        </w:trPr>
        <w:tc>
          <w:tcPr>
            <w:tcW w:w="9468" w:type="dxa"/>
            <w:gridSpan w:val="6"/>
          </w:tcPr>
          <w:p w:rsidR="004F2439" w:rsidRPr="004F2439" w:rsidRDefault="004F2439" w:rsidP="004F2439">
            <w:pPr>
              <w:spacing w:after="0" w:line="240" w:lineRule="auto"/>
              <w:rPr>
                <w:rFonts w:ascii="Arial" w:eastAsia="Times New Roman" w:hAnsi="Arial" w:cs="Times New Roman"/>
                <w:szCs w:val="20"/>
                <w:lang w:val="en-GB"/>
              </w:rPr>
            </w:pPr>
          </w:p>
          <w:p w:rsidR="004F2439" w:rsidRPr="004F2439" w:rsidRDefault="004F2439" w:rsidP="004F2439">
            <w:pPr>
              <w:spacing w:after="0" w:line="240" w:lineRule="auto"/>
              <w:rPr>
                <w:rFonts w:ascii="Arial" w:eastAsia="Times New Roman" w:hAnsi="Arial" w:cs="Arial"/>
                <w:szCs w:val="20"/>
                <w:lang w:val="en-GB"/>
              </w:rPr>
            </w:pPr>
          </w:p>
          <w:p w:rsidR="004F2439" w:rsidRPr="004F2439" w:rsidRDefault="004F2439" w:rsidP="004F2439">
            <w:pPr>
              <w:keepNext/>
              <w:tabs>
                <w:tab w:val="center" w:pos="4560"/>
              </w:tabs>
              <w:spacing w:after="0" w:line="240" w:lineRule="auto"/>
              <w:jc w:val="center"/>
              <w:outlineLvl w:val="1"/>
              <w:rPr>
                <w:rFonts w:ascii="Arial" w:eastAsia="Times New Roman" w:hAnsi="Arial" w:cs="Arial"/>
                <w:b/>
                <w:sz w:val="24"/>
                <w:szCs w:val="20"/>
                <w:lang w:val="en-GB"/>
              </w:rPr>
            </w:pPr>
            <w:r w:rsidRPr="004F2439">
              <w:rPr>
                <w:rFonts w:ascii="Arial" w:eastAsia="Times New Roman" w:hAnsi="Arial" w:cs="Arial"/>
                <w:b/>
                <w:sz w:val="24"/>
                <w:szCs w:val="20"/>
                <w:lang w:val="en-GB"/>
              </w:rPr>
              <w:t>Copyright ©2013 The Sault College of Applied Arts &amp; Technology</w:t>
            </w:r>
          </w:p>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r w:rsidRPr="004F2439">
              <w:rPr>
                <w:rFonts w:ascii="Arial" w:eastAsia="Times New Roman" w:hAnsi="Arial" w:cs="Arial"/>
                <w:i/>
                <w:szCs w:val="20"/>
                <w:lang w:val="en-GB"/>
              </w:rPr>
              <w:t>Reproduction of this document by any means, in whole or in part, without prior</w:t>
            </w:r>
          </w:p>
          <w:p w:rsidR="004F2439" w:rsidRPr="004F2439" w:rsidRDefault="004F2439" w:rsidP="004F2439">
            <w:pPr>
              <w:keepNext/>
              <w:tabs>
                <w:tab w:val="center" w:pos="4560"/>
              </w:tabs>
              <w:spacing w:after="0" w:line="240" w:lineRule="auto"/>
              <w:jc w:val="center"/>
              <w:outlineLvl w:val="1"/>
              <w:rPr>
                <w:rFonts w:ascii="Arial" w:eastAsia="Times New Roman" w:hAnsi="Arial" w:cs="Arial"/>
                <w:sz w:val="24"/>
                <w:szCs w:val="20"/>
                <w:lang w:val="en-GB"/>
              </w:rPr>
            </w:pPr>
            <w:r w:rsidRPr="004F2439">
              <w:rPr>
                <w:rFonts w:ascii="Arial" w:eastAsia="Times New Roman" w:hAnsi="Arial" w:cs="Arial"/>
                <w:i/>
                <w:sz w:val="24"/>
                <w:szCs w:val="20"/>
                <w:lang w:val="en-GB"/>
              </w:rPr>
              <w:t xml:space="preserve">written permission of </w:t>
            </w:r>
            <w:smartTag w:uri="urn:schemas-microsoft-com:office:smarttags" w:element="PlaceType">
              <w:smartTag w:uri="urn:schemas-microsoft-com:office:smarttags" w:element="place">
                <w:smartTag w:uri="urn:schemas-microsoft-com:office:smarttags" w:element="PlaceName">
                  <w:r w:rsidRPr="004F2439">
                    <w:rPr>
                      <w:rFonts w:ascii="Arial" w:eastAsia="Times New Roman" w:hAnsi="Arial" w:cs="Arial"/>
                      <w:i/>
                      <w:sz w:val="24"/>
                      <w:szCs w:val="20"/>
                      <w:lang w:val="en-GB"/>
                    </w:rPr>
                    <w:t>Sault</w:t>
                  </w:r>
                </w:smartTag>
              </w:smartTag>
              <w:r w:rsidRPr="004F2439">
                <w:rPr>
                  <w:rFonts w:ascii="Arial" w:eastAsia="Times New Roman" w:hAnsi="Arial" w:cs="Arial"/>
                  <w:i/>
                  <w:sz w:val="24"/>
                  <w:szCs w:val="20"/>
                  <w:lang w:val="en-GB"/>
                </w:rPr>
                <w:t xml:space="preserve"> </w:t>
              </w:r>
              <w:smartTag w:uri="urn:schemas-microsoft-com:office:smarttags" w:element="PlaceType">
                <w:r w:rsidRPr="004F2439">
                  <w:rPr>
                    <w:rFonts w:ascii="Arial" w:eastAsia="Times New Roman" w:hAnsi="Arial" w:cs="Arial"/>
                    <w:i/>
                    <w:sz w:val="24"/>
                    <w:szCs w:val="20"/>
                    <w:lang w:val="en-GB"/>
                  </w:rPr>
                  <w:t>College</w:t>
                </w:r>
              </w:smartTag>
            </w:smartTag>
            <w:r w:rsidRPr="004F2439">
              <w:rPr>
                <w:rFonts w:ascii="Arial" w:eastAsia="Times New Roman" w:hAnsi="Arial" w:cs="Arial"/>
                <w:i/>
                <w:sz w:val="24"/>
                <w:szCs w:val="20"/>
                <w:lang w:val="en-GB"/>
              </w:rPr>
              <w:t xml:space="preserve"> of Applied Arts &amp; Technology is prohibited.</w:t>
            </w:r>
          </w:p>
        </w:tc>
      </w:tr>
      <w:tr w:rsidR="004F2439" w:rsidRPr="004F2439" w:rsidTr="00501C92">
        <w:trPr>
          <w:cantSplit/>
        </w:trPr>
        <w:tc>
          <w:tcPr>
            <w:tcW w:w="9468" w:type="dxa"/>
            <w:gridSpan w:val="6"/>
          </w:tcPr>
          <w:p w:rsidR="004F2439" w:rsidRPr="004F2439" w:rsidRDefault="004F2439" w:rsidP="004F2439">
            <w:pPr>
              <w:keepNext/>
              <w:tabs>
                <w:tab w:val="center" w:pos="4560"/>
              </w:tabs>
              <w:spacing w:after="0" w:line="240" w:lineRule="auto"/>
              <w:jc w:val="center"/>
              <w:outlineLvl w:val="1"/>
              <w:rPr>
                <w:rFonts w:ascii="Arial" w:eastAsia="Times New Roman" w:hAnsi="Arial" w:cs="Arial"/>
                <w:sz w:val="24"/>
                <w:szCs w:val="20"/>
                <w:lang w:val="en-GB"/>
              </w:rPr>
            </w:pPr>
            <w:r w:rsidRPr="004F2439">
              <w:rPr>
                <w:rFonts w:ascii="Arial" w:eastAsia="Times New Roman" w:hAnsi="Arial" w:cs="Arial"/>
                <w:i/>
                <w:sz w:val="24"/>
                <w:szCs w:val="20"/>
                <w:lang w:val="en-GB"/>
              </w:rPr>
              <w:t>For additional information, please contact the Chair, Health Programs</w:t>
            </w:r>
          </w:p>
        </w:tc>
      </w:tr>
      <w:tr w:rsidR="004F2439" w:rsidRPr="004F2439" w:rsidTr="00501C92">
        <w:trPr>
          <w:cantSplit/>
        </w:trPr>
        <w:tc>
          <w:tcPr>
            <w:tcW w:w="9468" w:type="dxa"/>
            <w:gridSpan w:val="6"/>
          </w:tcPr>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r w:rsidRPr="004F2439">
              <w:rPr>
                <w:rFonts w:ascii="Arial" w:eastAsia="Times New Roman" w:hAnsi="Arial" w:cs="Arial"/>
                <w:i/>
                <w:szCs w:val="20"/>
                <w:lang w:val="en-GB"/>
              </w:rPr>
              <w:t>School of Health Wellness and Continuing Education</w:t>
            </w:r>
          </w:p>
        </w:tc>
      </w:tr>
      <w:tr w:rsidR="004F2439" w:rsidRPr="004F2439" w:rsidTr="00501C92">
        <w:trPr>
          <w:cantSplit/>
        </w:trPr>
        <w:tc>
          <w:tcPr>
            <w:tcW w:w="9468" w:type="dxa"/>
            <w:gridSpan w:val="6"/>
            <w:tcBorders>
              <w:bottom w:val="single" w:sz="12" w:space="0" w:color="000000"/>
            </w:tcBorders>
          </w:tcPr>
          <w:p w:rsidR="004F2439" w:rsidRPr="004F2439" w:rsidRDefault="004F2439" w:rsidP="004F2439">
            <w:pPr>
              <w:tabs>
                <w:tab w:val="center" w:pos="4560"/>
              </w:tabs>
              <w:spacing w:after="0" w:line="240" w:lineRule="auto"/>
              <w:jc w:val="center"/>
              <w:rPr>
                <w:rFonts w:ascii="Arial" w:eastAsia="Times New Roman" w:hAnsi="Arial" w:cs="Arial"/>
                <w:i/>
                <w:szCs w:val="20"/>
                <w:lang w:val="en-GB"/>
              </w:rPr>
            </w:pPr>
            <w:smartTag w:uri="urn:schemas-microsoft-com:office:smarttags" w:element="PlaceType">
              <w:r w:rsidRPr="004F2439">
                <w:rPr>
                  <w:rFonts w:ascii="Arial" w:eastAsia="Times New Roman" w:hAnsi="Arial" w:cs="Arial"/>
                  <w:i/>
                  <w:szCs w:val="20"/>
                  <w:lang w:val="en-GB"/>
                </w:rPr>
                <w:t xml:space="preserve">(705) </w:t>
              </w:r>
              <w:smartTag w:uri="urn:schemas-microsoft-com:office:smarttags" w:element="PlaceType">
                <w:r w:rsidRPr="004F2439">
                  <w:rPr>
                    <w:rFonts w:ascii="Arial" w:eastAsia="Times New Roman" w:hAnsi="Arial" w:cs="Arial"/>
                    <w:i/>
                    <w:szCs w:val="20"/>
                    <w:lang w:val="en-GB"/>
                  </w:rPr>
                  <w:t>759-2554</w:t>
                </w:r>
              </w:smartTag>
            </w:smartTag>
            <w:r w:rsidRPr="004F2439">
              <w:rPr>
                <w:rFonts w:ascii="Arial" w:eastAsia="Times New Roman" w:hAnsi="Arial" w:cs="Arial"/>
                <w:i/>
                <w:szCs w:val="20"/>
                <w:lang w:val="en-GB"/>
              </w:rPr>
              <w:t>, Ext. 2689</w:t>
            </w:r>
          </w:p>
          <w:p w:rsidR="004F2439" w:rsidRPr="004F2439" w:rsidRDefault="004F2439" w:rsidP="004F2439">
            <w:pPr>
              <w:tabs>
                <w:tab w:val="center" w:pos="4560"/>
              </w:tabs>
              <w:spacing w:after="0" w:line="240" w:lineRule="auto"/>
              <w:jc w:val="center"/>
              <w:rPr>
                <w:rFonts w:ascii="Arial" w:eastAsia="Times New Roman" w:hAnsi="Arial" w:cs="Arial"/>
                <w:szCs w:val="20"/>
              </w:rPr>
            </w:pPr>
          </w:p>
          <w:p w:rsidR="004F2439" w:rsidRPr="004F2439" w:rsidRDefault="004F2439" w:rsidP="004F2439">
            <w:pPr>
              <w:tabs>
                <w:tab w:val="center" w:pos="4560"/>
              </w:tabs>
              <w:spacing w:after="0" w:line="240" w:lineRule="auto"/>
              <w:jc w:val="center"/>
              <w:rPr>
                <w:rFonts w:ascii="Arial" w:eastAsia="Times New Roman" w:hAnsi="Arial" w:cs="Arial"/>
                <w:szCs w:val="20"/>
              </w:rPr>
            </w:pPr>
          </w:p>
          <w:p w:rsidR="004F2439" w:rsidRPr="004F2439" w:rsidRDefault="004F2439" w:rsidP="004F2439">
            <w:pPr>
              <w:tabs>
                <w:tab w:val="center" w:pos="4560"/>
              </w:tabs>
              <w:spacing w:after="0" w:line="240" w:lineRule="auto"/>
              <w:jc w:val="center"/>
              <w:rPr>
                <w:rFonts w:ascii="Arial" w:eastAsia="Times New Roman" w:hAnsi="Arial" w:cs="Arial"/>
                <w:szCs w:val="20"/>
              </w:rPr>
            </w:pPr>
          </w:p>
        </w:tc>
      </w:tr>
    </w:tbl>
    <w:p w:rsidR="004F2439" w:rsidRPr="004F2439" w:rsidRDefault="004F2439" w:rsidP="004F2439">
      <w:pPr>
        <w:spacing w:after="0" w:line="240" w:lineRule="auto"/>
        <w:rPr>
          <w:rFonts w:ascii="Arial" w:eastAsia="Times New Roman" w:hAnsi="Arial" w:cs="Times New Roman"/>
          <w:b/>
          <w:szCs w:val="20"/>
        </w:rPr>
        <w:sectPr w:rsidR="004F2439" w:rsidRPr="004F2439">
          <w:pgSz w:w="12240" w:h="15840"/>
          <w:pgMar w:top="1440" w:right="1440" w:bottom="1440" w:left="1440" w:header="706" w:footer="706" w:gutter="0"/>
          <w:cols w:space="708"/>
          <w:docGrid w:linePitch="360"/>
        </w:sect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 xml:space="preserve">COURSE DESCRIPTION:  </w:t>
            </w:r>
          </w:p>
          <w:p w:rsidR="004F2439" w:rsidRPr="004F2439" w:rsidRDefault="004F2439" w:rsidP="004F2439">
            <w:pPr>
              <w:spacing w:after="0" w:line="240" w:lineRule="auto"/>
              <w:rPr>
                <w:rFonts w:ascii="Arial" w:eastAsia="Times New Roman" w:hAnsi="Arial" w:cs="Times New Roman"/>
                <w:b/>
                <w:szCs w:val="20"/>
              </w:rPr>
            </w:pPr>
          </w:p>
          <w:p w:rsidR="004F2439" w:rsidRPr="004F2439" w:rsidRDefault="004F2439" w:rsidP="004F2439">
            <w:pPr>
              <w:tabs>
                <w:tab w:val="left" w:pos="720"/>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Students will continue to develop their knowledge of </w:t>
            </w:r>
            <w:r w:rsidRPr="00D47110">
              <w:rPr>
                <w:rFonts w:ascii="Arial" w:eastAsia="Times New Roman" w:hAnsi="Arial" w:cs="Times New Roman"/>
                <w:szCs w:val="20"/>
              </w:rPr>
              <w:t>medications</w:t>
            </w:r>
            <w:r w:rsidR="00D47110">
              <w:rPr>
                <w:rFonts w:ascii="Arial" w:eastAsia="Times New Roman" w:hAnsi="Arial" w:cs="Times New Roman"/>
                <w:szCs w:val="20"/>
              </w:rPr>
              <w:t xml:space="preserve">. </w:t>
            </w:r>
            <w:r w:rsidRPr="004F2439">
              <w:rPr>
                <w:rFonts w:ascii="Arial" w:eastAsia="Times New Roman" w:hAnsi="Arial" w:cs="Times New Roman"/>
                <w:szCs w:val="20"/>
              </w:rPr>
              <w:t>The detailed information gained in this course will form the foundation for many of the other courses.</w:t>
            </w:r>
          </w:p>
          <w:p w:rsidR="004F2439" w:rsidRPr="004F2439" w:rsidRDefault="004F2439" w:rsidP="004F2439">
            <w:pPr>
              <w:tabs>
                <w:tab w:val="left" w:pos="720"/>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  </w:t>
            </w:r>
          </w:p>
          <w:p w:rsidR="00B37B9B" w:rsidRPr="00241738" w:rsidRDefault="00B37B9B" w:rsidP="00B37B9B">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B37B9B" w:rsidRPr="00241738" w:rsidRDefault="00B37B9B" w:rsidP="00B37B9B">
            <w:pPr>
              <w:autoSpaceDE w:val="0"/>
              <w:autoSpaceDN w:val="0"/>
              <w:adjustRightInd w:val="0"/>
              <w:spacing w:after="0" w:line="240" w:lineRule="auto"/>
              <w:rPr>
                <w:rFonts w:ascii="Arial" w:eastAsia="Times New Roman" w:hAnsi="Arial" w:cs="Arial"/>
                <w:b/>
                <w:iCs/>
                <w:szCs w:val="20"/>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r>
              <w:rPr>
                <w:rFonts w:ascii="Arial" w:eastAsia="Times New Roman" w:hAnsi="Arial" w:cs="Arial"/>
                <w:b/>
                <w:iCs/>
              </w:rPr>
              <w:t xml:space="preserve"> (</w:t>
            </w:r>
            <w:r w:rsidRPr="005658D7">
              <w:rPr>
                <w:rFonts w:ascii="Arial" w:eastAsia="Times New Roman" w:hAnsi="Arial" w:cs="Arial"/>
                <w:iCs/>
              </w:rPr>
              <w:t xml:space="preserve">Full document available at </w:t>
            </w:r>
            <w:hyperlink r:id="rId9"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B37B9B" w:rsidRPr="00241738" w:rsidRDefault="00B37B9B" w:rsidP="00B37B9B">
            <w:pPr>
              <w:autoSpaceDE w:val="0"/>
              <w:autoSpaceDN w:val="0"/>
              <w:adjustRightInd w:val="0"/>
              <w:spacing w:after="0" w:line="240" w:lineRule="auto"/>
              <w:rPr>
                <w:rFonts w:ascii="Arial" w:eastAsia="Times New Roman" w:hAnsi="Arial" w:cs="Arial"/>
                <w:bCs/>
              </w:rPr>
            </w:pPr>
          </w:p>
          <w:p w:rsidR="00B37B9B" w:rsidRPr="005658D7" w:rsidRDefault="00B37B9B" w:rsidP="00B37B9B">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0"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B37B9B" w:rsidRDefault="00B37B9B" w:rsidP="00B37B9B">
            <w:pPr>
              <w:spacing w:after="0" w:line="240" w:lineRule="auto"/>
              <w:rPr>
                <w:rFonts w:ascii="Arial" w:eastAsia="Times New Roman" w:hAnsi="Arial" w:cs="Arial"/>
              </w:rPr>
            </w:pPr>
          </w:p>
          <w:p w:rsidR="004F2439" w:rsidRPr="004F2439" w:rsidRDefault="00B37B9B" w:rsidP="00B37B9B">
            <w:pPr>
              <w:tabs>
                <w:tab w:val="left" w:pos="720"/>
                <w:tab w:val="center" w:pos="4320"/>
                <w:tab w:val="right" w:pos="8640"/>
              </w:tabs>
              <w:spacing w:after="0" w:line="240" w:lineRule="auto"/>
              <w:rPr>
                <w:rFonts w:ascii="Arial" w:eastAsia="Times New Roman" w:hAnsi="Arial" w:cs="Times New Roman"/>
                <w:bCs/>
                <w:szCs w:val="20"/>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1" w:history="1">
              <w:r w:rsidRPr="004B625A">
                <w:rPr>
                  <w:rStyle w:val="Hyperlink"/>
                  <w:rFonts w:ascii="Arial" w:eastAsia="Times New Roman" w:hAnsi="Arial" w:cs="Arial"/>
                  <w:iCs/>
                </w:rPr>
                <w:t>www.napra.ca</w:t>
              </w:r>
            </w:hyperlink>
            <w:r w:rsidRPr="005658D7">
              <w:rPr>
                <w:rFonts w:ascii="Arial" w:eastAsia="Times New Roman" w:hAnsi="Arial" w:cs="Arial"/>
                <w:iCs/>
              </w:rPr>
              <w:t>)</w:t>
            </w: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 xml:space="preserve">LEARNING OUTCOMES </w:t>
            </w:r>
            <w:smartTag w:uri="urn:schemas-microsoft-com:office:smarttags" w:element="stockticker">
              <w:r w:rsidRPr="004F2439">
                <w:rPr>
                  <w:rFonts w:ascii="Arial" w:eastAsia="Times New Roman" w:hAnsi="Arial" w:cs="Times New Roman"/>
                  <w:b/>
                  <w:szCs w:val="20"/>
                </w:rPr>
                <w:t>AND</w:t>
              </w:r>
            </w:smartTag>
            <w:r w:rsidRPr="004F2439">
              <w:rPr>
                <w:rFonts w:ascii="Arial" w:eastAsia="Times New Roman" w:hAnsi="Arial" w:cs="Times New Roman"/>
                <w:b/>
                <w:szCs w:val="20"/>
              </w:rPr>
              <w:t xml:space="preserve"> ELEMENTS OF THE PERFORMANCE:</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Upon successful completion of this course, the student will demonstrate the ability to define and discuss the following for various pharmaceutical products:  pharmacological classification, therapeuti</w:t>
            </w:r>
            <w:r w:rsidR="00501C92">
              <w:rPr>
                <w:rFonts w:ascii="Arial" w:eastAsia="Times New Roman" w:hAnsi="Arial" w:cs="Times New Roman"/>
                <w:szCs w:val="20"/>
              </w:rPr>
              <w:t xml:space="preserve">c use in a given disease state </w:t>
            </w:r>
            <w:r w:rsidRPr="004F2439">
              <w:rPr>
                <w:rFonts w:ascii="Arial" w:eastAsia="Times New Roman" w:hAnsi="Arial" w:cs="Times New Roman"/>
                <w:szCs w:val="20"/>
              </w:rPr>
              <w:t xml:space="preserve">and potential problems.  </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u w:val="single"/>
              </w:rPr>
              <w:t>Potential Elements of the Performance</w:t>
            </w:r>
            <w:r w:rsidRPr="004F2439">
              <w:rPr>
                <w:rFonts w:ascii="Arial" w:eastAsia="Times New Roman" w:hAnsi="Arial" w:cs="Times New Roman"/>
                <w:szCs w:val="20"/>
              </w:rPr>
              <w:t>:</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Identify and understand drug class</w:t>
            </w:r>
            <w:r w:rsidR="00D47110" w:rsidRPr="00D47110">
              <w:rPr>
                <w:rFonts w:ascii="Arial" w:eastAsia="Times New Roman" w:hAnsi="Arial" w:cs="Times New Roman"/>
                <w:szCs w:val="20"/>
              </w:rPr>
              <w:t>es</w:t>
            </w:r>
            <w:r w:rsidRPr="004F2439">
              <w:rPr>
                <w:rFonts w:ascii="Arial" w:eastAsia="Times New Roman" w:hAnsi="Arial" w:cs="Times New Roman"/>
                <w:szCs w:val="20"/>
              </w:rPr>
              <w:t xml:space="preserve">, dosage forms, adverse effects, contraindications, drug interactions, dosing in special populations and allergies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Apply human physiology and pathophysiology to understand how a drug can be used therapeutically as treatment for a given disease state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Correctly recognise trade and generic names and associate them with dosage form, directions for use, common reasons for use, advers</w:t>
            </w:r>
            <w:r w:rsidR="00501C92">
              <w:rPr>
                <w:rFonts w:ascii="Arial" w:eastAsia="Times New Roman" w:hAnsi="Arial" w:cs="Times New Roman"/>
                <w:szCs w:val="20"/>
              </w:rPr>
              <w:t>e effects, drug-drug, drug-food</w:t>
            </w:r>
            <w:r w:rsidRPr="004F2439">
              <w:rPr>
                <w:rFonts w:ascii="Arial" w:eastAsia="Times New Roman" w:hAnsi="Arial" w:cs="Times New Roman"/>
                <w:szCs w:val="20"/>
              </w:rPr>
              <w:t xml:space="preserve"> and drug-herbal remedy interactions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Prepare drug lists from each unit, including correct recognition of trade and generic names, </w:t>
            </w:r>
            <w:r w:rsidRPr="00D47110">
              <w:rPr>
                <w:rFonts w:ascii="Arial" w:eastAsia="Times New Roman" w:hAnsi="Arial" w:cs="Times New Roman"/>
                <w:szCs w:val="20"/>
              </w:rPr>
              <w:t xml:space="preserve">therapeutic class, mechanism of action, </w:t>
            </w:r>
            <w:r w:rsidRPr="004F2439">
              <w:rPr>
                <w:rFonts w:ascii="Arial" w:eastAsia="Times New Roman" w:hAnsi="Arial" w:cs="Times New Roman"/>
                <w:szCs w:val="20"/>
              </w:rPr>
              <w:t xml:space="preserve">dosage </w:t>
            </w:r>
            <w:r w:rsidRPr="00501C92">
              <w:rPr>
                <w:rFonts w:ascii="Arial" w:eastAsia="Times New Roman" w:hAnsi="Arial" w:cs="Times New Roman"/>
                <w:szCs w:val="20"/>
              </w:rPr>
              <w:t>forms</w:t>
            </w:r>
            <w:r w:rsidR="00501C92">
              <w:rPr>
                <w:rFonts w:ascii="Arial" w:eastAsia="Times New Roman" w:hAnsi="Arial" w:cs="Times New Roman"/>
                <w:szCs w:val="20"/>
              </w:rPr>
              <w:t xml:space="preserve">, </w:t>
            </w:r>
            <w:r w:rsidRPr="00501C92">
              <w:rPr>
                <w:rFonts w:ascii="Arial" w:eastAsia="Times New Roman" w:hAnsi="Arial" w:cs="Times New Roman"/>
                <w:szCs w:val="20"/>
              </w:rPr>
              <w:t>common</w:t>
            </w:r>
            <w:r w:rsidRPr="004F2439">
              <w:rPr>
                <w:rFonts w:ascii="Arial" w:eastAsia="Times New Roman" w:hAnsi="Arial" w:cs="Times New Roman"/>
                <w:szCs w:val="20"/>
              </w:rPr>
              <w:t xml:space="preserve"> reasons for use, adverse effects, and drug interactions.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Assess the implications of drug interactions and allergies</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 xml:space="preserve">Work within the role and responsibilities of a Pharmacy Technician by knowing when and how to refer to or ask the pharmacist questions </w:t>
            </w:r>
          </w:p>
          <w:p w:rsidR="004F2439" w:rsidRPr="004F2439" w:rsidRDefault="004F2439" w:rsidP="004F2439">
            <w:pPr>
              <w:numPr>
                <w:ilvl w:val="0"/>
                <w:numId w:val="2"/>
              </w:numPr>
              <w:spacing w:after="0" w:line="240" w:lineRule="auto"/>
              <w:contextualSpacing/>
              <w:rPr>
                <w:rFonts w:ascii="Arial" w:eastAsia="Times New Roman" w:hAnsi="Arial" w:cs="Times New Roman"/>
                <w:szCs w:val="20"/>
              </w:rPr>
            </w:pPr>
            <w:r w:rsidRPr="004F2439">
              <w:rPr>
                <w:rFonts w:ascii="Arial" w:eastAsia="Times New Roman" w:hAnsi="Arial" w:cs="Times New Roman"/>
                <w:szCs w:val="20"/>
              </w:rPr>
              <w:t>Discuss non-pharmacological treatments and the role of the Pharmacy Technician in disease prevention and health promotion</w:t>
            </w:r>
          </w:p>
          <w:p w:rsidR="004F2439" w:rsidRPr="004F2439" w:rsidRDefault="004F2439" w:rsidP="004F2439">
            <w:pPr>
              <w:spacing w:after="0" w:line="240" w:lineRule="auto"/>
              <w:ind w:left="720"/>
              <w:rPr>
                <w:rFonts w:ascii="Arial" w:eastAsia="Times New Roman" w:hAnsi="Arial" w:cs="Times New Roman"/>
                <w:szCs w:val="20"/>
                <w:highlight w:val="cyan"/>
              </w:rPr>
            </w:pP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III.</w:t>
            </w:r>
          </w:p>
        </w:tc>
        <w:tc>
          <w:tcPr>
            <w:tcW w:w="8703" w:type="dxa"/>
            <w:gridSpan w:val="2"/>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TOPICS: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Drugs affecting the Endocrine System </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endocrine system (e.g. hyperthyroidism, hypothyroidism, diabetes, adrenal disorders)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lastRenderedPageBreak/>
              <w:t xml:space="preserve">Pharmacological treatments (e.g. thyroid hormone replacement, oral </w:t>
            </w:r>
            <w:proofErr w:type="spellStart"/>
            <w:r w:rsidRPr="004F2439">
              <w:rPr>
                <w:rFonts w:ascii="Arial" w:eastAsia="Times New Roman" w:hAnsi="Arial" w:cs="Times New Roman"/>
                <w:szCs w:val="20"/>
              </w:rPr>
              <w:t>antidiabetic</w:t>
            </w:r>
            <w:proofErr w:type="spellEnd"/>
            <w:r w:rsidRPr="004F2439">
              <w:rPr>
                <w:rFonts w:ascii="Arial" w:eastAsia="Times New Roman" w:hAnsi="Arial" w:cs="Times New Roman"/>
                <w:szCs w:val="20"/>
              </w:rPr>
              <w:t xml:space="preserve"> agents, </w:t>
            </w:r>
            <w:proofErr w:type="spellStart"/>
            <w:r w:rsidRPr="004F2439">
              <w:rPr>
                <w:rFonts w:ascii="Arial" w:eastAsia="Times New Roman" w:hAnsi="Arial" w:cs="Times New Roman"/>
                <w:szCs w:val="20"/>
              </w:rPr>
              <w:t>insulins</w:t>
            </w:r>
            <w:proofErr w:type="spellEnd"/>
            <w:r w:rsidRPr="004F2439">
              <w:rPr>
                <w:rFonts w:ascii="Arial" w:eastAsia="Times New Roman" w:hAnsi="Arial" w:cs="Times New Roman"/>
                <w:szCs w:val="20"/>
              </w:rPr>
              <w:t>, corticosteroids)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2.</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Cardiovascular System</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cardiovascular system (e.g. angina, hypertension, hypotension/shock, heart failure, myocardial infarction, stroke, arrhythmias, hyperlipidemia, blood clots)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nitrates, </w:t>
            </w:r>
            <w:proofErr w:type="spellStart"/>
            <w:r w:rsidRPr="004F2439">
              <w:rPr>
                <w:rFonts w:ascii="Arial" w:eastAsia="Times New Roman" w:hAnsi="Arial" w:cs="Times New Roman"/>
                <w:szCs w:val="20"/>
              </w:rPr>
              <w:t>antihypertensives</w:t>
            </w:r>
            <w:proofErr w:type="spellEnd"/>
            <w:r w:rsidRPr="004F2439">
              <w:rPr>
                <w:rFonts w:ascii="Arial" w:eastAsia="Times New Roman" w:hAnsi="Arial" w:cs="Times New Roman"/>
                <w:szCs w:val="20"/>
              </w:rPr>
              <w:t>, anticoagulants)</w:t>
            </w:r>
          </w:p>
          <w:p w:rsidR="004F2439" w:rsidRPr="004F2439" w:rsidRDefault="004F2439" w:rsidP="004F2439">
            <w:pPr>
              <w:numPr>
                <w:ilvl w:val="0"/>
                <w:numId w:val="3"/>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Non-pharmacological strategies </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3.</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Infectious Diseases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Infections (bacterial, viral, </w:t>
            </w:r>
            <w:proofErr w:type="spellStart"/>
            <w:r w:rsidRPr="004F2439">
              <w:rPr>
                <w:rFonts w:ascii="Arial" w:eastAsia="Times New Roman" w:hAnsi="Arial" w:cs="Times New Roman"/>
                <w:szCs w:val="20"/>
              </w:rPr>
              <w:t>protozoal</w:t>
            </w:r>
            <w:proofErr w:type="spellEnd"/>
            <w:r w:rsidRPr="004F2439">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antibiotics, antivirals, antifungals, </w:t>
            </w:r>
            <w:proofErr w:type="spellStart"/>
            <w:r w:rsidRPr="004F2439">
              <w:rPr>
                <w:rFonts w:ascii="Arial" w:eastAsia="Times New Roman" w:hAnsi="Arial" w:cs="Times New Roman"/>
                <w:szCs w:val="20"/>
              </w:rPr>
              <w:t>antiprotozoals</w:t>
            </w:r>
            <w:proofErr w:type="spellEnd"/>
            <w:r w:rsidRPr="004F2439">
              <w:rPr>
                <w:rFonts w:ascii="Arial" w:eastAsia="Times New Roman" w:hAnsi="Arial" w:cs="Times New Roman"/>
                <w:szCs w:val="20"/>
              </w:rPr>
              <w:t xml:space="preserve">, </w:t>
            </w:r>
            <w:proofErr w:type="spellStart"/>
            <w:r w:rsidRPr="004F2439">
              <w:rPr>
                <w:rFonts w:ascii="Arial" w:eastAsia="Times New Roman" w:hAnsi="Arial" w:cs="Times New Roman"/>
                <w:szCs w:val="20"/>
              </w:rPr>
              <w:t>anthelmintic</w:t>
            </w:r>
            <w:r w:rsidR="00D47110">
              <w:rPr>
                <w:rFonts w:ascii="Arial" w:eastAsia="Times New Roman" w:hAnsi="Arial" w:cs="Times New Roman"/>
                <w:szCs w:val="20"/>
              </w:rPr>
              <w:t>s</w:t>
            </w:r>
            <w:proofErr w:type="spellEnd"/>
            <w:r w:rsidR="00D47110">
              <w:rPr>
                <w:rFonts w:ascii="Arial" w:eastAsia="Times New Roman" w:hAnsi="Arial" w:cs="Times New Roman"/>
                <w:szCs w:val="20"/>
              </w:rPr>
              <w:t xml:space="preserve"> </w:t>
            </w:r>
            <w:r w:rsidRPr="004F2439">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 (e.g. reduction of antibiotic resistance, reporting of communicable diseases)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4.</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Immune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immune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 e.g. </w:t>
            </w:r>
            <w:r w:rsidRPr="00D47110">
              <w:rPr>
                <w:rFonts w:ascii="Arial" w:eastAsia="Times New Roman" w:hAnsi="Arial" w:cs="Times New Roman"/>
                <w:szCs w:val="20"/>
              </w:rPr>
              <w:t>vaccines</w:t>
            </w:r>
            <w:r w:rsidRPr="004F2439">
              <w:rPr>
                <w:rFonts w:ascii="Arial" w:eastAsia="Times New Roman" w:hAnsi="Arial" w:cs="Times New Roman"/>
                <w:color w:val="FF0000"/>
                <w:szCs w:val="20"/>
              </w:rPr>
              <w:t>,</w:t>
            </w:r>
            <w:r w:rsidR="00D47110">
              <w:rPr>
                <w:rFonts w:ascii="Arial" w:eastAsia="Times New Roman" w:hAnsi="Arial" w:cs="Times New Roman"/>
                <w:color w:val="FF0000"/>
                <w:szCs w:val="20"/>
              </w:rPr>
              <w:t xml:space="preserve"> </w:t>
            </w:r>
            <w:proofErr w:type="spellStart"/>
            <w:r w:rsidRPr="004F2439">
              <w:rPr>
                <w:rFonts w:ascii="Arial" w:eastAsia="Times New Roman" w:hAnsi="Arial" w:cs="Times New Roman"/>
                <w:szCs w:val="20"/>
              </w:rPr>
              <w:t>immunomodulators</w:t>
            </w:r>
            <w:proofErr w:type="spellEnd"/>
            <w:r w:rsidRPr="004F2439">
              <w:rPr>
                <w:rFonts w:ascii="Arial" w:eastAsia="Times New Roman" w:hAnsi="Arial" w:cs="Times New Roman"/>
                <w:szCs w:val="20"/>
              </w:rPr>
              <w:t xml:space="preserve"> and immunosuppressants)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5.</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Oncology</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Cancers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Pharmacological treatments ( e.g. anti-</w:t>
            </w:r>
            <w:proofErr w:type="spellStart"/>
            <w:r w:rsidRPr="004F2439">
              <w:rPr>
                <w:rFonts w:ascii="Arial" w:eastAsia="Times New Roman" w:hAnsi="Arial" w:cs="Times New Roman"/>
                <w:szCs w:val="20"/>
              </w:rPr>
              <w:t>neoplastics</w:t>
            </w:r>
            <w:proofErr w:type="spellEnd"/>
            <w:r w:rsidR="00D47110">
              <w:rPr>
                <w:rFonts w:ascii="Arial" w:eastAsia="Times New Roman" w:hAnsi="Arial" w:cs="Times New Roman"/>
                <w:szCs w:val="20"/>
              </w:rPr>
              <w:t>)</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Non-pharmacological strategies </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6.</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Respiratory System</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respiratory system (e.g. asthma, </w:t>
            </w:r>
            <w:proofErr w:type="spellStart"/>
            <w:r w:rsidRPr="004F2439">
              <w:rPr>
                <w:rFonts w:ascii="Arial" w:eastAsia="Times New Roman" w:hAnsi="Arial" w:cs="Times New Roman"/>
                <w:szCs w:val="20"/>
              </w:rPr>
              <w:t>COPD</w:t>
            </w:r>
            <w:proofErr w:type="spellEnd"/>
            <w:r w:rsidRPr="004F2439">
              <w:rPr>
                <w:rFonts w:ascii="Arial" w:eastAsia="Times New Roman" w:hAnsi="Arial" w:cs="Times New Roman"/>
                <w:szCs w:val="20"/>
              </w:rPr>
              <w:t>, allergies</w:t>
            </w:r>
            <w:r w:rsidR="00D47110">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bronchodilators, </w:t>
            </w:r>
            <w:r w:rsidRPr="00D47110">
              <w:rPr>
                <w:rFonts w:ascii="Arial" w:eastAsia="Times New Roman" w:hAnsi="Arial" w:cs="Times New Roman"/>
                <w:szCs w:val="20"/>
              </w:rPr>
              <w:t>corticosteroids, leukotriene antagonists</w:t>
            </w:r>
            <w:r w:rsidRPr="004F2439">
              <w:rPr>
                <w:rFonts w:ascii="Arial" w:eastAsia="Times New Roman" w:hAnsi="Arial" w:cs="Times New Roman"/>
                <w:szCs w:val="20"/>
              </w:rPr>
              <w:t>,</w:t>
            </w:r>
            <w:r w:rsidR="00D47110">
              <w:rPr>
                <w:rFonts w:ascii="Arial" w:eastAsia="Times New Roman" w:hAnsi="Arial" w:cs="Times New Roman"/>
                <w:szCs w:val="20"/>
              </w:rPr>
              <w:t xml:space="preserve"> </w:t>
            </w:r>
            <w:r w:rsidRPr="004F2439">
              <w:rPr>
                <w:rFonts w:ascii="Arial" w:eastAsia="Times New Roman" w:hAnsi="Arial" w:cs="Times New Roman"/>
                <w:szCs w:val="20"/>
              </w:rPr>
              <w:t>antihistamines</w:t>
            </w:r>
            <w:r w:rsidR="00D47110">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br w:type="page"/>
            </w: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7.</w:t>
            </w:r>
          </w:p>
        </w:tc>
        <w:tc>
          <w:tcPr>
            <w:tcW w:w="8136"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Digestive System</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digestive system (e.g. </w:t>
            </w:r>
            <w:proofErr w:type="spellStart"/>
            <w:r w:rsidRPr="004F2439">
              <w:rPr>
                <w:rFonts w:ascii="Arial" w:eastAsia="Times New Roman" w:hAnsi="Arial" w:cs="Times New Roman"/>
                <w:szCs w:val="20"/>
              </w:rPr>
              <w:t>GERD</w:t>
            </w:r>
            <w:proofErr w:type="spellEnd"/>
            <w:r w:rsidRPr="004F2439">
              <w:rPr>
                <w:rFonts w:ascii="Arial" w:eastAsia="Times New Roman" w:hAnsi="Arial" w:cs="Times New Roman"/>
                <w:szCs w:val="20"/>
              </w:rPr>
              <w:t xml:space="preserve">, laryngeal/pharyngeal reflux, nausea, vomiting, diarrhea, constipation, peptic ulcer disease, irritable bowel syndrome, ulcerative colitis, </w:t>
            </w:r>
            <w:proofErr w:type="spellStart"/>
            <w:r w:rsidRPr="004F2439">
              <w:rPr>
                <w:rFonts w:ascii="Arial" w:eastAsia="Times New Roman" w:hAnsi="Arial" w:cs="Times New Roman"/>
                <w:szCs w:val="20"/>
              </w:rPr>
              <w:t>Crohns</w:t>
            </w:r>
            <w:proofErr w:type="spellEnd"/>
            <w:r w:rsidRPr="004F2439">
              <w:rPr>
                <w:rFonts w:ascii="Arial" w:eastAsia="Times New Roman" w:hAnsi="Arial" w:cs="Times New Roman"/>
                <w:szCs w:val="20"/>
              </w:rPr>
              <w:t xml:space="preserve"> disease, parasites)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 e.g. antacids, acid controllers, </w:t>
            </w:r>
            <w:proofErr w:type="spellStart"/>
            <w:r w:rsidRPr="004F2439">
              <w:rPr>
                <w:rFonts w:ascii="Arial" w:eastAsia="Times New Roman" w:hAnsi="Arial" w:cs="Times New Roman"/>
                <w:szCs w:val="20"/>
              </w:rPr>
              <w:t>antiemetics</w:t>
            </w:r>
            <w:proofErr w:type="spellEnd"/>
            <w:r w:rsidRPr="004F2439">
              <w:rPr>
                <w:rFonts w:ascii="Arial" w:eastAsia="Times New Roman" w:hAnsi="Arial" w:cs="Times New Roman"/>
                <w:szCs w:val="20"/>
              </w:rPr>
              <w:t>, anti-</w:t>
            </w:r>
            <w:proofErr w:type="spellStart"/>
            <w:r w:rsidRPr="004F2439">
              <w:rPr>
                <w:rFonts w:ascii="Arial" w:eastAsia="Times New Roman" w:hAnsi="Arial" w:cs="Times New Roman"/>
                <w:szCs w:val="20"/>
              </w:rPr>
              <w:t>diarrheals</w:t>
            </w:r>
            <w:proofErr w:type="spellEnd"/>
            <w:r w:rsidRPr="004F2439">
              <w:rPr>
                <w:rFonts w:ascii="Arial" w:eastAsia="Times New Roman" w:hAnsi="Arial" w:cs="Times New Roman"/>
                <w:szCs w:val="20"/>
              </w:rPr>
              <w:t>, laxatives)</w:t>
            </w:r>
          </w:p>
          <w:p w:rsidR="004F2439" w:rsidRPr="004F2439" w:rsidRDefault="004F2439" w:rsidP="004F2439">
            <w:pPr>
              <w:numPr>
                <w:ilvl w:val="0"/>
                <w:numId w:val="4"/>
              </w:numPr>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ind w:left="360"/>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8.</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Vitamins, Minerals, and Supplements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Disease states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Treatment of diseases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Prevention of diseases (e.g. calcium in osteoporosis)</w:t>
            </w:r>
          </w:p>
          <w:p w:rsidR="004F2439" w:rsidRDefault="004F2439"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Pr="004F2439" w:rsidRDefault="005A47F4"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9.</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Urinary and Hepatic Systems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Disorders of the urinary and hepatic systems (e.g. fluid/electrolyte disorders</w:t>
            </w:r>
            <w:r w:rsidR="00D47110">
              <w:rPr>
                <w:rFonts w:ascii="Arial" w:eastAsia="Times New Roman" w:hAnsi="Arial" w:cs="Times New Roman"/>
                <w:szCs w:val="20"/>
              </w:rPr>
              <w:t>, hepatitis</w:t>
            </w:r>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Pharmacological treatments (e.g.</w:t>
            </w:r>
            <w:r w:rsidR="00D47110">
              <w:rPr>
                <w:rFonts w:ascii="Arial" w:eastAsia="Times New Roman" w:hAnsi="Arial" w:cs="Times New Roman"/>
                <w:szCs w:val="20"/>
              </w:rPr>
              <w:t xml:space="preserve"> diuretics</w:t>
            </w:r>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10.</w:t>
            </w: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Drugs affecting the Reproductive and Urogenital Systems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Disorders of the reproductive systems (e.g. infertility, sexually transmitted infections, menopause, </w:t>
            </w:r>
            <w:proofErr w:type="spellStart"/>
            <w:r w:rsidRPr="004F2439">
              <w:rPr>
                <w:rFonts w:ascii="Arial" w:eastAsia="Times New Roman" w:hAnsi="Arial" w:cs="Times New Roman"/>
                <w:szCs w:val="20"/>
              </w:rPr>
              <w:t>andropause</w:t>
            </w:r>
            <w:proofErr w:type="spellEnd"/>
            <w:r w:rsidRPr="004F2439">
              <w:rPr>
                <w:rFonts w:ascii="Arial" w:eastAsia="Times New Roman" w:hAnsi="Arial" w:cs="Times New Roman"/>
                <w:szCs w:val="20"/>
              </w:rPr>
              <w:t>, prostate disease, erectile dysfunction, incontinence, urinary tract infections)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Pharmacological treatments (e.g. hormone replacement therapy, contraceptives, antibiotics, </w:t>
            </w:r>
            <w:proofErr w:type="spellStart"/>
            <w:r w:rsidRPr="004F2439">
              <w:rPr>
                <w:rFonts w:ascii="Arial" w:eastAsia="Times New Roman" w:hAnsi="Arial" w:cs="Times New Roman"/>
                <w:szCs w:val="20"/>
              </w:rPr>
              <w:t>anticholinergics</w:t>
            </w:r>
            <w:proofErr w:type="spellEnd"/>
            <w:r w:rsidRPr="004F2439">
              <w:rPr>
                <w:rFonts w:ascii="Arial" w:eastAsia="Times New Roman" w:hAnsi="Arial" w:cs="Times New Roman"/>
                <w:szCs w:val="20"/>
              </w:rPr>
              <w:t>)</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Non-pharmacological strategies (e.g. condoms)</w:t>
            </w:r>
          </w:p>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p>
        </w:tc>
      </w:tr>
      <w:tr w:rsidR="004F2439" w:rsidRPr="004F2439" w:rsidTr="005A47F4">
        <w:trPr>
          <w:trHeight w:val="840"/>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567"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11.</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c>
        <w:tc>
          <w:tcPr>
            <w:tcW w:w="8136" w:type="dxa"/>
          </w:tcPr>
          <w:p w:rsidR="004F2439" w:rsidRPr="004F2439" w:rsidRDefault="004F2439"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Emergency Cart Medications</w:t>
            </w:r>
          </w:p>
          <w:p w:rsidR="004F2439" w:rsidRP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Actions and uses</w:t>
            </w:r>
          </w:p>
          <w:p w:rsidR="004F2439" w:rsidRDefault="004F2439" w:rsidP="004F2439">
            <w:pPr>
              <w:numPr>
                <w:ilvl w:val="0"/>
                <w:numId w:val="5"/>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Minimising drug errors</w:t>
            </w:r>
          </w:p>
          <w:p w:rsidR="005A47F4" w:rsidRPr="004F2439" w:rsidRDefault="005A47F4" w:rsidP="005A47F4">
            <w:pPr>
              <w:tabs>
                <w:tab w:val="center" w:pos="4320"/>
                <w:tab w:val="right" w:pos="8640"/>
              </w:tabs>
              <w:spacing w:after="0" w:line="240" w:lineRule="auto"/>
              <w:rPr>
                <w:rFonts w:ascii="Arial" w:eastAsia="Times New Roman" w:hAnsi="Arial" w:cs="Times New Roman"/>
                <w:szCs w:val="20"/>
              </w:rPr>
            </w:pPr>
          </w:p>
        </w:tc>
      </w:tr>
      <w:tr w:rsidR="005A47F4" w:rsidRPr="004F2439" w:rsidTr="005A47F4">
        <w:trPr>
          <w:trHeight w:val="720"/>
        </w:trPr>
        <w:tc>
          <w:tcPr>
            <w:tcW w:w="675" w:type="dxa"/>
          </w:tcPr>
          <w:p w:rsidR="005A47F4" w:rsidRPr="004F2439" w:rsidRDefault="005A47F4" w:rsidP="004F2439">
            <w:pPr>
              <w:spacing w:after="0" w:line="240" w:lineRule="auto"/>
              <w:rPr>
                <w:rFonts w:ascii="Arial" w:eastAsia="Times New Roman" w:hAnsi="Arial" w:cs="Times New Roman"/>
                <w:szCs w:val="20"/>
              </w:rPr>
            </w:pPr>
          </w:p>
        </w:tc>
        <w:tc>
          <w:tcPr>
            <w:tcW w:w="567" w:type="dxa"/>
          </w:tcPr>
          <w:p w:rsidR="005A47F4" w:rsidRPr="004F2439" w:rsidRDefault="005A47F4"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12. </w:t>
            </w:r>
          </w:p>
        </w:tc>
        <w:tc>
          <w:tcPr>
            <w:tcW w:w="8136" w:type="dxa"/>
          </w:tcPr>
          <w:p w:rsidR="005A47F4" w:rsidRPr="004F2439" w:rsidRDefault="005A47F4" w:rsidP="004F2439">
            <w:p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Poisoning and overdose</w:t>
            </w:r>
          </w:p>
          <w:p w:rsidR="005A47F4" w:rsidRPr="004F2439" w:rsidRDefault="005A47F4" w:rsidP="004F2439">
            <w:pPr>
              <w:numPr>
                <w:ilvl w:val="0"/>
                <w:numId w:val="7"/>
              </w:numPr>
              <w:tabs>
                <w:tab w:val="center" w:pos="4320"/>
                <w:tab w:val="right" w:pos="8640"/>
              </w:tabs>
              <w:spacing w:after="0" w:line="240" w:lineRule="auto"/>
              <w:rPr>
                <w:rFonts w:ascii="Arial" w:eastAsia="Times New Roman" w:hAnsi="Arial" w:cs="Times New Roman"/>
                <w:szCs w:val="20"/>
              </w:rPr>
            </w:pPr>
            <w:r w:rsidRPr="004F2439">
              <w:rPr>
                <w:rFonts w:ascii="Arial" w:eastAsia="Times New Roman" w:hAnsi="Arial" w:cs="Times New Roman"/>
                <w:szCs w:val="20"/>
              </w:rPr>
              <w:t>Antidotes and treatments</w:t>
            </w: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IV.</w:t>
            </w:r>
          </w:p>
        </w:tc>
        <w:tc>
          <w:tcPr>
            <w:tcW w:w="870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REQUIRED RESOURCES/TEXTS/MATERIALS:</w:t>
            </w:r>
          </w:p>
          <w:p w:rsidR="004F2439" w:rsidRPr="004F2439" w:rsidRDefault="004F2439" w:rsidP="004F2439">
            <w:pPr>
              <w:spacing w:after="0" w:line="240" w:lineRule="auto"/>
              <w:rPr>
                <w:rFonts w:ascii="Arial" w:eastAsia="Times New Roman" w:hAnsi="Arial" w:cs="Times New Roman"/>
                <w:b/>
                <w:szCs w:val="20"/>
              </w:rPr>
            </w:pPr>
          </w:p>
          <w:p w:rsidR="004F2439" w:rsidRDefault="004F2439" w:rsidP="00D90E54">
            <w:pPr>
              <w:numPr>
                <w:ilvl w:val="0"/>
                <w:numId w:val="8"/>
              </w:numPr>
              <w:spacing w:after="0" w:line="240" w:lineRule="auto"/>
              <w:rPr>
                <w:rFonts w:ascii="Arial" w:eastAsia="Times New Roman" w:hAnsi="Arial" w:cs="Times New Roman"/>
                <w:iCs/>
                <w:szCs w:val="20"/>
              </w:rPr>
            </w:pPr>
            <w:proofErr w:type="spellStart"/>
            <w:r w:rsidRPr="004F2439">
              <w:rPr>
                <w:rFonts w:ascii="Arial" w:eastAsia="Times New Roman" w:hAnsi="Arial" w:cs="Times New Roman"/>
                <w:iCs/>
                <w:szCs w:val="20"/>
              </w:rPr>
              <w:t>Moscou</w:t>
            </w:r>
            <w:proofErr w:type="spellEnd"/>
            <w:r w:rsidRPr="004F2439">
              <w:rPr>
                <w:rFonts w:ascii="Arial" w:eastAsia="Times New Roman" w:hAnsi="Arial" w:cs="Times New Roman"/>
                <w:iCs/>
                <w:szCs w:val="20"/>
              </w:rPr>
              <w:t xml:space="preserve"> K, Snipe K.  Pharmacology</w:t>
            </w:r>
            <w:r w:rsidR="002E4F32">
              <w:rPr>
                <w:rFonts w:ascii="Arial" w:eastAsia="Times New Roman" w:hAnsi="Arial" w:cs="Times New Roman"/>
                <w:iCs/>
                <w:szCs w:val="20"/>
              </w:rPr>
              <w:t xml:space="preserve"> for Pharmacy </w:t>
            </w:r>
            <w:proofErr w:type="spellStart"/>
            <w:r w:rsidR="002E4F32">
              <w:rPr>
                <w:rFonts w:ascii="Arial" w:eastAsia="Times New Roman" w:hAnsi="Arial" w:cs="Times New Roman"/>
                <w:iCs/>
                <w:szCs w:val="20"/>
              </w:rPr>
              <w:t>Technicians.</w:t>
            </w:r>
            <w:r w:rsidRPr="004F2439">
              <w:rPr>
                <w:rFonts w:ascii="Arial" w:eastAsia="Times New Roman" w:hAnsi="Arial" w:cs="Times New Roman"/>
                <w:iCs/>
                <w:szCs w:val="20"/>
              </w:rPr>
              <w:t>Mosby</w:t>
            </w:r>
            <w:proofErr w:type="spellEnd"/>
            <w:r w:rsidRPr="004F2439">
              <w:rPr>
                <w:rFonts w:ascii="Arial" w:eastAsia="Times New Roman" w:hAnsi="Arial" w:cs="Times New Roman"/>
                <w:iCs/>
                <w:szCs w:val="20"/>
              </w:rPr>
              <w:t xml:space="preserve"> </w:t>
            </w:r>
            <w:proofErr w:type="spellStart"/>
            <w:r w:rsidRPr="004F2439">
              <w:rPr>
                <w:rFonts w:ascii="Arial" w:eastAsia="Times New Roman" w:hAnsi="Arial" w:cs="Times New Roman"/>
                <w:iCs/>
                <w:szCs w:val="20"/>
              </w:rPr>
              <w:t>inc.</w:t>
            </w:r>
            <w:proofErr w:type="spellEnd"/>
            <w:r w:rsidR="002E4F32">
              <w:rPr>
                <w:rFonts w:ascii="Arial" w:eastAsia="Times New Roman" w:hAnsi="Arial" w:cs="Times New Roman"/>
                <w:iCs/>
                <w:szCs w:val="20"/>
              </w:rPr>
              <w:t xml:space="preserve"> Second Edition. ISBN 9780323084970</w:t>
            </w:r>
          </w:p>
          <w:p w:rsidR="00797699" w:rsidRDefault="00797699" w:rsidP="00797699">
            <w:pPr>
              <w:spacing w:after="0" w:line="240" w:lineRule="auto"/>
              <w:ind w:left="720"/>
              <w:rPr>
                <w:rFonts w:ascii="Arial" w:eastAsia="Times New Roman" w:hAnsi="Arial" w:cs="Times New Roman"/>
                <w:iCs/>
                <w:szCs w:val="20"/>
              </w:rPr>
            </w:pPr>
          </w:p>
          <w:p w:rsidR="00797699" w:rsidRDefault="00797699" w:rsidP="00D90E54">
            <w:pPr>
              <w:numPr>
                <w:ilvl w:val="0"/>
                <w:numId w:val="8"/>
              </w:numPr>
              <w:spacing w:after="0" w:line="240" w:lineRule="auto"/>
              <w:rPr>
                <w:rFonts w:ascii="Arial" w:eastAsia="Times New Roman" w:hAnsi="Arial" w:cs="Times New Roman"/>
                <w:iCs/>
                <w:szCs w:val="20"/>
              </w:rPr>
            </w:pPr>
            <w:r>
              <w:rPr>
                <w:rFonts w:ascii="Arial" w:eastAsia="Times New Roman" w:hAnsi="Arial" w:cs="Times New Roman"/>
                <w:iCs/>
                <w:szCs w:val="20"/>
              </w:rPr>
              <w:t>e-Therapeutics (access through Sault College Library)</w:t>
            </w:r>
          </w:p>
          <w:p w:rsidR="00891209" w:rsidRDefault="00891209" w:rsidP="00797699">
            <w:pPr>
              <w:spacing w:after="0" w:line="240" w:lineRule="auto"/>
              <w:ind w:left="720"/>
              <w:jc w:val="center"/>
              <w:rPr>
                <w:rFonts w:ascii="Arial" w:eastAsia="Times New Roman" w:hAnsi="Arial" w:cs="Times New Roman"/>
                <w:iCs/>
                <w:szCs w:val="20"/>
              </w:rPr>
            </w:pPr>
          </w:p>
          <w:p w:rsidR="00891209" w:rsidRPr="004F2439" w:rsidRDefault="00891209" w:rsidP="00D90E54">
            <w:pPr>
              <w:numPr>
                <w:ilvl w:val="0"/>
                <w:numId w:val="8"/>
              </w:numPr>
              <w:spacing w:after="0" w:line="240" w:lineRule="auto"/>
              <w:rPr>
                <w:rFonts w:ascii="Arial" w:eastAsia="Times New Roman" w:hAnsi="Arial" w:cs="Times New Roman"/>
                <w:iCs/>
                <w:szCs w:val="20"/>
              </w:rPr>
            </w:pPr>
            <w:r w:rsidRPr="00797699">
              <w:rPr>
                <w:rFonts w:ascii="Arial" w:eastAsia="Times New Roman" w:hAnsi="Arial" w:cs="Times New Roman"/>
                <w:iCs/>
                <w:szCs w:val="20"/>
              </w:rPr>
              <w:t>Sault College Learning Management System (D2L)</w:t>
            </w: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V.</w:t>
            </w:r>
          </w:p>
        </w:tc>
        <w:tc>
          <w:tcPr>
            <w:tcW w:w="870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EVALUATION PROCESS/GRADING SYSTEM:</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Assignments (3 x 10%)                                                         30%</w:t>
            </w:r>
          </w:p>
          <w:p w:rsidR="004F2439" w:rsidRPr="004F2439" w:rsidRDefault="00797699" w:rsidP="004F2439">
            <w:pPr>
              <w:spacing w:after="0" w:line="240" w:lineRule="auto"/>
              <w:rPr>
                <w:rFonts w:ascii="Arial" w:eastAsia="Times New Roman" w:hAnsi="Arial" w:cs="Times New Roman"/>
                <w:szCs w:val="20"/>
              </w:rPr>
            </w:pPr>
            <w:r>
              <w:rPr>
                <w:rFonts w:ascii="Arial" w:eastAsia="Times New Roman" w:hAnsi="Arial" w:cs="Times New Roman"/>
                <w:szCs w:val="20"/>
              </w:rPr>
              <w:t>Tests</w:t>
            </w:r>
            <w:r w:rsidR="004F2439" w:rsidRPr="004F2439">
              <w:rPr>
                <w:rFonts w:ascii="Arial" w:eastAsia="Times New Roman" w:hAnsi="Arial" w:cs="Times New Roman"/>
                <w:szCs w:val="20"/>
              </w:rPr>
              <w:t xml:space="preserve"> (2 x 15%)</w:t>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r>
            <w:r w:rsidR="004F2439" w:rsidRPr="004F2439">
              <w:rPr>
                <w:rFonts w:ascii="Arial" w:eastAsia="Times New Roman" w:hAnsi="Arial" w:cs="Times New Roman"/>
                <w:szCs w:val="20"/>
              </w:rPr>
              <w:tab/>
              <w:t xml:space="preserve">            30%</w:t>
            </w: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Final Examination</w:t>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r>
            <w:r w:rsidRPr="004F2439">
              <w:rPr>
                <w:rFonts w:ascii="Arial" w:eastAsia="Times New Roman" w:hAnsi="Arial" w:cs="Times New Roman"/>
                <w:szCs w:val="20"/>
              </w:rPr>
              <w:tab/>
              <w:t>40%</w:t>
            </w:r>
          </w:p>
          <w:p w:rsidR="004F2439" w:rsidRPr="004F2439" w:rsidRDefault="004F2439" w:rsidP="004F2439">
            <w:pPr>
              <w:spacing w:after="0" w:line="240" w:lineRule="auto"/>
              <w:rPr>
                <w:rFonts w:ascii="Arial" w:eastAsia="Times New Roman" w:hAnsi="Arial" w:cs="Times New Roman"/>
                <w:b/>
                <w:szCs w:val="20"/>
              </w:rPr>
            </w:pPr>
          </w:p>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Total</w:t>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r>
            <w:r w:rsidRPr="004F2439">
              <w:rPr>
                <w:rFonts w:ascii="Arial" w:eastAsia="Times New Roman" w:hAnsi="Arial" w:cs="Times New Roman"/>
                <w:b/>
                <w:szCs w:val="20"/>
              </w:rPr>
              <w:tab/>
              <w:t>100%</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szCs w:val="20"/>
              </w:rPr>
              <w:t xml:space="preserve">The pass mark for the course is 60%.  The total grade is composed of </w:t>
            </w:r>
            <w:r w:rsidR="00797699">
              <w:rPr>
                <w:rFonts w:ascii="Arial" w:eastAsia="Times New Roman" w:hAnsi="Arial" w:cs="Times New Roman"/>
                <w:szCs w:val="20"/>
              </w:rPr>
              <w:t>marks accumulated as indicated above</w:t>
            </w:r>
            <w:r w:rsidRPr="004F2439">
              <w:rPr>
                <w:rFonts w:ascii="Arial" w:eastAsia="Times New Roman" w:hAnsi="Arial" w:cs="Times New Roman"/>
                <w:szCs w:val="20"/>
              </w:rPr>
              <w:t>.</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szCs w:val="20"/>
              </w:rPr>
              <w:t>All policies and procedures as outlined in the current Student Success Guide related to submitting assignments, scholarly work/academic honesty, tests and examinations will be followed.</w:t>
            </w:r>
          </w:p>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numPr>
                <w:ilvl w:val="0"/>
                <w:numId w:val="1"/>
              </w:numPr>
              <w:spacing w:after="0" w:line="240" w:lineRule="auto"/>
              <w:rPr>
                <w:rFonts w:ascii="Arial" w:eastAsia="Times New Roman" w:hAnsi="Arial" w:cs="Times New Roman"/>
                <w:szCs w:val="20"/>
              </w:rPr>
            </w:pPr>
            <w:r w:rsidRPr="004F2439">
              <w:rPr>
                <w:rFonts w:ascii="Arial" w:eastAsia="Times New Roman" w:hAnsi="Arial" w:cs="Times New Roman"/>
                <w:b/>
                <w:bCs/>
                <w:szCs w:val="20"/>
                <w:u w:val="single"/>
              </w:rPr>
              <w:t>No supplements</w:t>
            </w:r>
            <w:r w:rsidRPr="004F2439">
              <w:rPr>
                <w:rFonts w:ascii="Arial" w:eastAsia="Times New Roman" w:hAnsi="Arial" w:cs="Times New Roman"/>
                <w:szCs w:val="20"/>
              </w:rPr>
              <w:t xml:space="preserve"> will be provided fo</w:t>
            </w:r>
            <w:r w:rsidRPr="00797699">
              <w:rPr>
                <w:rFonts w:ascii="Arial" w:eastAsia="Times New Roman" w:hAnsi="Arial" w:cs="Times New Roman"/>
                <w:szCs w:val="20"/>
              </w:rPr>
              <w:t xml:space="preserve">r </w:t>
            </w:r>
            <w:r w:rsidR="00797699" w:rsidRPr="00797699">
              <w:rPr>
                <w:rFonts w:ascii="Arial" w:eastAsia="Times New Roman" w:hAnsi="Arial" w:cs="Times New Roman"/>
                <w:szCs w:val="20"/>
              </w:rPr>
              <w:t>tests or</w:t>
            </w:r>
            <w:r w:rsidR="005C7AC3" w:rsidRPr="00797699">
              <w:rPr>
                <w:rFonts w:ascii="Arial" w:eastAsia="Times New Roman" w:hAnsi="Arial" w:cs="Times New Roman"/>
                <w:szCs w:val="20"/>
              </w:rPr>
              <w:t xml:space="preserve"> the final exam</w:t>
            </w:r>
            <w:r w:rsidRPr="00797699">
              <w:rPr>
                <w:rFonts w:ascii="Arial" w:eastAsia="Times New Roman" w:hAnsi="Arial" w:cs="Times New Roman"/>
                <w:szCs w:val="20"/>
              </w:rPr>
              <w:t>.</w:t>
            </w:r>
            <w:r w:rsidRPr="004F2439">
              <w:rPr>
                <w:rFonts w:ascii="Arial" w:eastAsia="Times New Roman" w:hAnsi="Arial" w:cs="Times New Roman"/>
                <w:szCs w:val="20"/>
              </w:rPr>
              <w:t xml:space="preserve">   </w:t>
            </w:r>
          </w:p>
        </w:tc>
      </w:tr>
      <w:tr w:rsidR="004F2439" w:rsidRPr="004F2439" w:rsidTr="00501C92">
        <w:tc>
          <w:tcPr>
            <w:tcW w:w="675" w:type="dxa"/>
          </w:tcPr>
          <w:p w:rsidR="004F2439" w:rsidRDefault="004F2439" w:rsidP="004F2439">
            <w:pPr>
              <w:spacing w:after="0" w:line="240" w:lineRule="auto"/>
              <w:rPr>
                <w:rFonts w:ascii="Arial" w:eastAsia="Times New Roman" w:hAnsi="Arial" w:cs="Times New Roman"/>
                <w:b/>
                <w:szCs w:val="20"/>
              </w:rPr>
            </w:pPr>
          </w:p>
          <w:p w:rsidR="005A47F4" w:rsidRDefault="005A47F4" w:rsidP="004F2439">
            <w:pPr>
              <w:spacing w:after="0" w:line="240" w:lineRule="auto"/>
              <w:rPr>
                <w:rFonts w:ascii="Arial" w:eastAsia="Times New Roman" w:hAnsi="Arial" w:cs="Times New Roman"/>
                <w:b/>
                <w:szCs w:val="20"/>
              </w:rPr>
            </w:pPr>
          </w:p>
          <w:p w:rsidR="005A47F4" w:rsidRPr="004F2439" w:rsidRDefault="005A47F4" w:rsidP="004F2439">
            <w:pPr>
              <w:spacing w:after="0" w:line="240" w:lineRule="auto"/>
              <w:rPr>
                <w:rFonts w:ascii="Arial" w:eastAsia="Times New Roman" w:hAnsi="Arial" w:cs="Times New Roman"/>
                <w:b/>
                <w:szCs w:val="20"/>
              </w:rPr>
            </w:pPr>
          </w:p>
        </w:tc>
        <w:tc>
          <w:tcPr>
            <w:tcW w:w="8703" w:type="dxa"/>
          </w:tcPr>
          <w:p w:rsidR="004F2439" w:rsidRDefault="004F2439" w:rsidP="004F2439">
            <w:pPr>
              <w:spacing w:after="0" w:line="240" w:lineRule="auto"/>
              <w:rPr>
                <w:rFonts w:ascii="Arial" w:eastAsia="Times New Roman" w:hAnsi="Arial" w:cs="Times New Roman"/>
                <w:b/>
                <w:szCs w:val="20"/>
              </w:rPr>
            </w:pPr>
          </w:p>
          <w:p w:rsidR="005A47F4" w:rsidRDefault="005A47F4" w:rsidP="004F2439">
            <w:pPr>
              <w:spacing w:after="0" w:line="240" w:lineRule="auto"/>
              <w:rPr>
                <w:rFonts w:ascii="Arial" w:eastAsia="Times New Roman" w:hAnsi="Arial" w:cs="Times New Roman"/>
                <w:b/>
                <w:szCs w:val="20"/>
              </w:rPr>
            </w:pPr>
          </w:p>
          <w:p w:rsidR="005A47F4" w:rsidRPr="004F2439" w:rsidRDefault="005A47F4" w:rsidP="004F2439">
            <w:pPr>
              <w:spacing w:after="0" w:line="240" w:lineRule="auto"/>
              <w:rPr>
                <w:rFonts w:ascii="Arial" w:eastAsia="Times New Roman" w:hAnsi="Arial" w:cs="Times New Roman"/>
                <w:b/>
                <w:szCs w:val="20"/>
              </w:rPr>
            </w:pPr>
          </w:p>
          <w:p w:rsidR="004F2439" w:rsidRPr="004F2439" w:rsidRDefault="00797699" w:rsidP="004F2439">
            <w:pPr>
              <w:numPr>
                <w:ilvl w:val="0"/>
                <w:numId w:val="1"/>
              </w:numPr>
              <w:spacing w:after="0" w:line="240" w:lineRule="auto"/>
              <w:rPr>
                <w:rFonts w:ascii="Arial" w:eastAsia="Times New Roman" w:hAnsi="Arial" w:cs="Times New Roman"/>
                <w:szCs w:val="20"/>
              </w:rPr>
            </w:pPr>
            <w:r>
              <w:rPr>
                <w:rFonts w:ascii="Arial" w:eastAsia="Times New Roman" w:hAnsi="Arial" w:cs="Times New Roman"/>
                <w:szCs w:val="20"/>
              </w:rPr>
              <w:t>Students missing tests</w:t>
            </w:r>
            <w:r w:rsidR="004F2439" w:rsidRPr="004F2439">
              <w:rPr>
                <w:rFonts w:ascii="Arial" w:eastAsia="Times New Roman" w:hAnsi="Arial" w:cs="Times New Roman"/>
                <w:szCs w:val="20"/>
              </w:rPr>
              <w:t xml:space="preserve">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r>
              <w:rPr>
                <w:rFonts w:ascii="Arial" w:eastAsia="Times New Roman" w:hAnsi="Arial" w:cs="Times New Roman"/>
                <w:szCs w:val="20"/>
              </w:rPr>
              <w:t xml:space="preserve">  The professor reserves the right to request documentation to support an absence.</w:t>
            </w:r>
          </w:p>
          <w:p w:rsidR="004F2439" w:rsidRPr="004F2439" w:rsidRDefault="004F2439" w:rsidP="004F2439">
            <w:pPr>
              <w:spacing w:after="0" w:line="240" w:lineRule="auto"/>
              <w:rPr>
                <w:rFonts w:ascii="Arial" w:eastAsia="Times New Roman" w:hAnsi="Arial" w:cs="Times New Roman"/>
                <w:b/>
                <w:szCs w:val="20"/>
              </w:rPr>
            </w:pPr>
          </w:p>
        </w:tc>
      </w:tr>
    </w:tbl>
    <w:p w:rsidR="004F2439" w:rsidRPr="004F2439" w:rsidRDefault="004F2439" w:rsidP="004F2439">
      <w:pPr>
        <w:spacing w:after="0" w:line="240" w:lineRule="auto"/>
        <w:rPr>
          <w:rFonts w:ascii="Arial" w:eastAsia="Times New Roman" w:hAnsi="Arial" w:cs="Times New Roman"/>
          <w:szCs w:val="20"/>
        </w:rPr>
      </w:pPr>
    </w:p>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The following semester grades will be assigned to students:</w:t>
      </w:r>
    </w:p>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jc w:val="center"/>
              <w:rPr>
                <w:rFonts w:ascii="Arial" w:eastAsia="Times New Roman" w:hAnsi="Arial" w:cs="Arial"/>
                <w:szCs w:val="20"/>
              </w:rPr>
            </w:pPr>
          </w:p>
          <w:p w:rsidR="004F2439" w:rsidRPr="004F2439" w:rsidRDefault="004F2439" w:rsidP="004F2439">
            <w:pPr>
              <w:keepNext/>
              <w:spacing w:after="0" w:line="240" w:lineRule="auto"/>
              <w:jc w:val="center"/>
              <w:outlineLvl w:val="1"/>
              <w:rPr>
                <w:rFonts w:ascii="Arial" w:eastAsia="Arial Unicode MS" w:hAnsi="Arial" w:cs="Arial"/>
                <w:szCs w:val="20"/>
                <w:u w:val="single"/>
                <w:lang w:val="en-GB"/>
              </w:rPr>
            </w:pPr>
            <w:r w:rsidRPr="004F2439">
              <w:rPr>
                <w:rFonts w:ascii="Arial" w:eastAsia="Times New Roman" w:hAnsi="Arial" w:cs="Arial"/>
                <w:szCs w:val="20"/>
                <w:u w:val="single"/>
                <w:lang w:val="en-GB"/>
              </w:rPr>
              <w:t>Grade</w:t>
            </w:r>
          </w:p>
        </w:tc>
        <w:tc>
          <w:tcPr>
            <w:tcW w:w="4678" w:type="dxa"/>
          </w:tcPr>
          <w:p w:rsidR="004F2439" w:rsidRPr="004F2439" w:rsidRDefault="004F2439" w:rsidP="004F2439">
            <w:pPr>
              <w:spacing w:after="0" w:line="240" w:lineRule="auto"/>
              <w:jc w:val="center"/>
              <w:rPr>
                <w:rFonts w:ascii="Arial" w:eastAsia="Times New Roman" w:hAnsi="Arial" w:cs="Arial"/>
                <w:szCs w:val="20"/>
              </w:rPr>
            </w:pPr>
          </w:p>
          <w:p w:rsidR="004F2439" w:rsidRPr="004F2439" w:rsidRDefault="004F2439" w:rsidP="004F2439">
            <w:pPr>
              <w:keepNext/>
              <w:spacing w:after="0" w:line="240" w:lineRule="auto"/>
              <w:jc w:val="center"/>
              <w:outlineLvl w:val="0"/>
              <w:rPr>
                <w:rFonts w:ascii="Arial" w:eastAsia="Arial Unicode MS" w:hAnsi="Arial" w:cs="Arial"/>
                <w:szCs w:val="20"/>
                <w:u w:val="single"/>
                <w:lang w:val="en-GB"/>
              </w:rPr>
            </w:pPr>
            <w:r w:rsidRPr="004F2439">
              <w:rPr>
                <w:rFonts w:ascii="Arial" w:eastAsia="Times New Roman" w:hAnsi="Arial" w:cs="Arial"/>
                <w:szCs w:val="20"/>
                <w:u w:val="single"/>
                <w:lang w:val="en-GB"/>
              </w:rPr>
              <w:t>Definition</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 xml:space="preserve">Grade Point </w:t>
            </w:r>
            <w:r w:rsidRPr="004F2439">
              <w:rPr>
                <w:rFonts w:ascii="Arial" w:eastAsia="Times New Roman" w:hAnsi="Arial" w:cs="Arial"/>
                <w:szCs w:val="20"/>
                <w:u w:val="single"/>
              </w:rPr>
              <w:t>Equivalent</w:t>
            </w:r>
          </w:p>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90 – 100%</w:t>
            </w:r>
          </w:p>
        </w:tc>
        <w:tc>
          <w:tcPr>
            <w:tcW w:w="2414" w:type="dxa"/>
            <w:vMerge w:val="restart"/>
            <w:vAlign w:val="center"/>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4.00</w:t>
            </w: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80 – 89%</w:t>
            </w:r>
          </w:p>
        </w:tc>
        <w:tc>
          <w:tcPr>
            <w:tcW w:w="2414" w:type="dxa"/>
            <w:vMerge/>
            <w:vAlign w:val="center"/>
          </w:tcPr>
          <w:p w:rsidR="004F2439" w:rsidRPr="004F2439" w:rsidRDefault="004F2439" w:rsidP="004F2439">
            <w:pPr>
              <w:spacing w:after="0" w:line="240" w:lineRule="auto"/>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B</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70 - 79%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3.00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60 - 69%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2.00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D</w:t>
            </w:r>
            <w:r w:rsidR="005C7AC3">
              <w:rPr>
                <w:rFonts w:ascii="Arial" w:eastAsia="Times New Roman" w:hAnsi="Arial" w:cs="Arial"/>
                <w:szCs w:val="20"/>
              </w:rPr>
              <w:t xml:space="preserve"> </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50 – 59%</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1.00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F (Fail)</w:t>
            </w:r>
          </w:p>
        </w:tc>
        <w:tc>
          <w:tcPr>
            <w:tcW w:w="4678"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49% and below</w:t>
            </w:r>
          </w:p>
        </w:tc>
        <w:tc>
          <w:tcPr>
            <w:tcW w:w="2414" w:type="dxa"/>
          </w:tcPr>
          <w:p w:rsidR="004F2439" w:rsidRPr="004F2439" w:rsidRDefault="004F2439" w:rsidP="004F2439">
            <w:pPr>
              <w:spacing w:after="0" w:line="240" w:lineRule="auto"/>
              <w:jc w:val="center"/>
              <w:rPr>
                <w:rFonts w:ascii="Arial" w:eastAsia="Times New Roman" w:hAnsi="Arial" w:cs="Arial"/>
                <w:szCs w:val="20"/>
              </w:rPr>
            </w:pPr>
            <w:r w:rsidRPr="004F2439">
              <w:rPr>
                <w:rFonts w:ascii="Arial" w:eastAsia="Times New Roman" w:hAnsi="Arial" w:cs="Arial"/>
                <w:szCs w:val="20"/>
              </w:rPr>
              <w:t>0.00</w:t>
            </w: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p>
        </w:tc>
        <w:tc>
          <w:tcPr>
            <w:tcW w:w="4678" w:type="dxa"/>
          </w:tcPr>
          <w:p w:rsidR="004F2439" w:rsidRPr="004F2439" w:rsidRDefault="004F2439" w:rsidP="004F2439">
            <w:pPr>
              <w:spacing w:after="0" w:line="240" w:lineRule="auto"/>
              <w:rPr>
                <w:rFonts w:ascii="Arial" w:eastAsia="Times New Roman" w:hAnsi="Arial" w:cs="Arial"/>
                <w:szCs w:val="20"/>
              </w:rPr>
            </w:pP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CR (Credit)</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Credit for diploma requirements has been awarded.</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Satisfactory achievement in field /clinical placement or non-graded subject area.</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U</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Unsatisfactory achievement in field/clinical placement or non-graded subject area.</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X</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NR</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Grade not reported to Registrar's office.  </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p>
        </w:tc>
        <w:tc>
          <w:tcPr>
            <w:tcW w:w="1701"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W</w:t>
            </w:r>
          </w:p>
        </w:tc>
        <w:tc>
          <w:tcPr>
            <w:tcW w:w="4678"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Student has withdrawn from the course without academic penalty.</w:t>
            </w:r>
          </w:p>
        </w:tc>
        <w:tc>
          <w:tcPr>
            <w:tcW w:w="2414" w:type="dxa"/>
          </w:tcPr>
          <w:p w:rsidR="004F2439" w:rsidRPr="004F2439" w:rsidRDefault="004F2439" w:rsidP="004F2439">
            <w:pPr>
              <w:spacing w:after="0" w:line="240" w:lineRule="auto"/>
              <w:jc w:val="center"/>
              <w:rPr>
                <w:rFonts w:ascii="Arial" w:eastAsia="Times New Roman" w:hAnsi="Arial" w:cs="Arial"/>
                <w:szCs w:val="20"/>
              </w:rPr>
            </w:pPr>
          </w:p>
        </w:tc>
      </w:tr>
    </w:tbl>
    <w:p w:rsidR="004F2439" w:rsidRPr="004F2439" w:rsidRDefault="004F2439" w:rsidP="004F2439">
      <w:pPr>
        <w:spacing w:after="0" w:line="240" w:lineRule="auto"/>
        <w:rPr>
          <w:rFonts w:ascii="Arial" w:eastAsia="Times New Roman" w:hAnsi="Arial" w:cs="Times New Roman"/>
          <w:szCs w:val="20"/>
        </w:rPr>
      </w:pPr>
    </w:p>
    <w:p w:rsidR="00797699" w:rsidRPr="004F2439" w:rsidRDefault="00797699" w:rsidP="004F2439">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4F2439" w:rsidRPr="004F2439" w:rsidTr="00501C92">
        <w:tc>
          <w:tcPr>
            <w:tcW w:w="675"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Times New Roman"/>
                <w:szCs w:val="20"/>
              </w:rPr>
              <w:br w:type="page"/>
            </w:r>
          </w:p>
        </w:tc>
        <w:tc>
          <w:tcPr>
            <w:tcW w:w="8793" w:type="dxa"/>
          </w:tcPr>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b/>
                <w:bCs/>
                <w:szCs w:val="20"/>
              </w:rPr>
              <w:t xml:space="preserve">Note:  </w:t>
            </w:r>
            <w:r w:rsidRPr="004F243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4F2439" w:rsidRPr="004F2439" w:rsidRDefault="004F2439" w:rsidP="004F2439">
            <w:pPr>
              <w:spacing w:after="0" w:line="240" w:lineRule="auto"/>
              <w:rPr>
                <w:rFonts w:ascii="Arial" w:eastAsia="Times New Roman" w:hAnsi="Arial" w:cs="Arial"/>
                <w:szCs w:val="20"/>
              </w:rPr>
            </w:pPr>
          </w:p>
          <w:p w:rsidR="004F2439" w:rsidRPr="004F2439" w:rsidRDefault="004F2439" w:rsidP="004F2439">
            <w:pPr>
              <w:spacing w:after="0" w:line="240" w:lineRule="auto"/>
              <w:rPr>
                <w:rFonts w:ascii="Arial" w:eastAsia="Times New Roman" w:hAnsi="Arial" w:cs="Arial"/>
                <w:b/>
                <w:bCs/>
                <w:szCs w:val="20"/>
              </w:rPr>
            </w:pPr>
            <w:r w:rsidRPr="004F2439">
              <w:rPr>
                <w:rFonts w:ascii="Arial" w:eastAsia="Times New Roman" w:hAnsi="Arial" w:cs="Arial"/>
                <w:b/>
                <w:bCs/>
                <w:szCs w:val="20"/>
              </w:rPr>
              <w:t xml:space="preserve">A minimum of a “C” grade is required to be successful in </w:t>
            </w:r>
            <w:r w:rsidR="00797699">
              <w:rPr>
                <w:rFonts w:ascii="Arial" w:eastAsia="Times New Roman" w:hAnsi="Arial" w:cs="Arial"/>
                <w:b/>
                <w:bCs/>
                <w:szCs w:val="20"/>
                <w:u w:val="single"/>
              </w:rPr>
              <w:t>most</w:t>
            </w:r>
            <w:r w:rsidRPr="004F2439">
              <w:rPr>
                <w:rFonts w:ascii="Arial" w:eastAsia="Times New Roman" w:hAnsi="Arial" w:cs="Arial"/>
                <w:b/>
                <w:bCs/>
                <w:szCs w:val="20"/>
              </w:rPr>
              <w:t xml:space="preserve"> </w:t>
            </w:r>
            <w:proofErr w:type="spellStart"/>
            <w:smartTag w:uri="urn:schemas-microsoft-com:office:smarttags" w:element="stockticker">
              <w:r w:rsidRPr="004F2439">
                <w:rPr>
                  <w:rFonts w:ascii="Arial" w:eastAsia="Times New Roman" w:hAnsi="Arial" w:cs="Arial"/>
                  <w:b/>
                  <w:bCs/>
                  <w:szCs w:val="20"/>
                </w:rPr>
                <w:t>PTN</w:t>
              </w:r>
            </w:smartTag>
            <w:proofErr w:type="spellEnd"/>
            <w:r w:rsidRPr="004F2439">
              <w:rPr>
                <w:rFonts w:ascii="Arial" w:eastAsia="Times New Roman" w:hAnsi="Arial" w:cs="Arial"/>
                <w:b/>
                <w:bCs/>
                <w:szCs w:val="20"/>
              </w:rPr>
              <w:t xml:space="preserve"> coded courses.</w:t>
            </w:r>
          </w:p>
          <w:p w:rsidR="004F2439" w:rsidRPr="004F2439" w:rsidRDefault="004F2439" w:rsidP="004F2439">
            <w:pPr>
              <w:spacing w:after="0" w:line="240" w:lineRule="auto"/>
              <w:rPr>
                <w:rFonts w:ascii="Arial" w:eastAsia="Times New Roman" w:hAnsi="Arial" w:cs="Arial"/>
                <w:szCs w:val="20"/>
              </w:rPr>
            </w:pPr>
          </w:p>
          <w:p w:rsidR="004F2439" w:rsidRPr="004F2439" w:rsidRDefault="004F2439" w:rsidP="004F2439">
            <w:pPr>
              <w:spacing w:after="0" w:line="240" w:lineRule="auto"/>
              <w:rPr>
                <w:rFonts w:ascii="Arial" w:eastAsia="Times New Roman" w:hAnsi="Arial" w:cs="Arial"/>
                <w:szCs w:val="20"/>
              </w:rPr>
            </w:pPr>
            <w:r w:rsidRPr="004F2439">
              <w:rPr>
                <w:rFonts w:ascii="Arial" w:eastAsia="Times New Roman" w:hAnsi="Arial" w:cs="Arial"/>
                <w:szCs w:val="20"/>
              </w:rPr>
              <w:t xml:space="preserve">It is also important to note, that the minimum overall GPA required in order to graduate from a </w:t>
            </w:r>
            <w:smartTag w:uri="urn:schemas-microsoft-com:office:smarttags" w:element="PlaceType">
              <w:smartTag w:uri="urn:schemas-microsoft-com:office:smarttags" w:element="PlaceType">
                <w:r w:rsidRPr="004F2439">
                  <w:rPr>
                    <w:rFonts w:ascii="Arial" w:eastAsia="Times New Roman" w:hAnsi="Arial" w:cs="Arial"/>
                    <w:szCs w:val="20"/>
                  </w:rPr>
                  <w:t>Sault</w:t>
                </w:r>
              </w:smartTag>
              <w:r w:rsidRPr="004F2439">
                <w:rPr>
                  <w:rFonts w:ascii="Arial" w:eastAsia="Times New Roman" w:hAnsi="Arial" w:cs="Arial"/>
                  <w:szCs w:val="20"/>
                </w:rPr>
                <w:t xml:space="preserve"> </w:t>
              </w:r>
              <w:smartTag w:uri="urn:schemas-microsoft-com:office:smarttags" w:element="PlaceType">
                <w:r w:rsidRPr="004F2439">
                  <w:rPr>
                    <w:rFonts w:ascii="Arial" w:eastAsia="Times New Roman" w:hAnsi="Arial" w:cs="Arial"/>
                    <w:szCs w:val="20"/>
                  </w:rPr>
                  <w:t>College</w:t>
                </w:r>
              </w:smartTag>
            </w:smartTag>
            <w:r w:rsidRPr="004F2439">
              <w:rPr>
                <w:rFonts w:ascii="Arial" w:eastAsia="Times New Roman" w:hAnsi="Arial" w:cs="Arial"/>
                <w:szCs w:val="20"/>
              </w:rPr>
              <w:t xml:space="preserve"> program remains 2.0.</w:t>
            </w:r>
          </w:p>
        </w:tc>
      </w:tr>
    </w:tbl>
    <w:p w:rsidR="004F2439" w:rsidRPr="004F2439" w:rsidRDefault="004F2439" w:rsidP="004F2439">
      <w:pPr>
        <w:spacing w:after="0" w:line="240" w:lineRule="auto"/>
        <w:rPr>
          <w:rFonts w:ascii="Arial" w:eastAsia="Times New Roman" w:hAnsi="Arial" w:cs="Times New Roman"/>
          <w:szCs w:val="20"/>
        </w:rPr>
      </w:pPr>
    </w:p>
    <w:p w:rsidR="004F2439" w:rsidRDefault="004F2439"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Default="005A47F4" w:rsidP="004F2439">
      <w:pPr>
        <w:spacing w:after="0" w:line="240" w:lineRule="auto"/>
        <w:rPr>
          <w:rFonts w:ascii="Arial" w:eastAsia="Times New Roman" w:hAnsi="Arial" w:cs="Times New Roman"/>
          <w:szCs w:val="20"/>
        </w:rPr>
      </w:pPr>
    </w:p>
    <w:p w:rsidR="005A47F4" w:rsidRPr="004F2439" w:rsidRDefault="005A47F4"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VI.</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SPECIAL NOTES:</w:t>
            </w:r>
          </w:p>
          <w:p w:rsidR="004F2439" w:rsidRPr="004F2439" w:rsidRDefault="004F2439" w:rsidP="004F2439">
            <w:pPr>
              <w:spacing w:after="0" w:line="240" w:lineRule="auto"/>
              <w:rPr>
                <w:rFonts w:ascii="Arial" w:eastAsia="Times New Roman" w:hAnsi="Arial" w:cs="Times New Roman"/>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Arial"/>
                <w:szCs w:val="24"/>
                <w:u w:val="single"/>
              </w:rPr>
            </w:pPr>
            <w:r w:rsidRPr="004F2439">
              <w:rPr>
                <w:rFonts w:ascii="Arial" w:eastAsia="Times New Roman" w:hAnsi="Arial" w:cs="Arial"/>
                <w:szCs w:val="24"/>
                <w:u w:val="single"/>
              </w:rPr>
              <w:t>Attendance:</w:t>
            </w:r>
          </w:p>
          <w:p w:rsidR="004F2439" w:rsidRPr="004F2439" w:rsidRDefault="004F2439" w:rsidP="004F2439">
            <w:pPr>
              <w:spacing w:after="0" w:line="240" w:lineRule="auto"/>
              <w:rPr>
                <w:rFonts w:ascii="Arial" w:eastAsia="Times New Roman" w:hAnsi="Arial" w:cs="Arial"/>
                <w:szCs w:val="24"/>
              </w:rPr>
            </w:pPr>
            <w:smartTag w:uri="urn:schemas-microsoft-com:office:smarttags" w:element="PlaceType">
              <w:smartTag w:uri="urn:schemas-microsoft-com:office:smarttags" w:element="PlaceType">
                <w:r w:rsidRPr="004F2439">
                  <w:rPr>
                    <w:rFonts w:ascii="Arial" w:eastAsia="Times New Roman" w:hAnsi="Arial" w:cs="Arial"/>
                    <w:szCs w:val="24"/>
                  </w:rPr>
                  <w:t>Sault</w:t>
                </w:r>
              </w:smartTag>
              <w:r w:rsidRPr="004F2439">
                <w:rPr>
                  <w:rFonts w:ascii="Arial" w:eastAsia="Times New Roman" w:hAnsi="Arial" w:cs="Arial"/>
                  <w:szCs w:val="24"/>
                </w:rPr>
                <w:t xml:space="preserve"> </w:t>
              </w:r>
              <w:smartTag w:uri="urn:schemas-microsoft-com:office:smarttags" w:element="PlaceType">
                <w:r w:rsidRPr="004F2439">
                  <w:rPr>
                    <w:rFonts w:ascii="Arial" w:eastAsia="Times New Roman" w:hAnsi="Arial" w:cs="Arial"/>
                    <w:szCs w:val="24"/>
                  </w:rPr>
                  <w:t>College</w:t>
                </w:r>
              </w:smartTag>
            </w:smartTag>
            <w:r w:rsidRPr="004F2439">
              <w:rPr>
                <w:rFonts w:ascii="Arial" w:eastAsia="Times New Roman"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2439" w:rsidRPr="004F2439" w:rsidRDefault="004F2439" w:rsidP="004F2439">
            <w:pPr>
              <w:spacing w:after="0" w:line="240" w:lineRule="auto"/>
              <w:rPr>
                <w:rFonts w:ascii="Arial" w:eastAsia="Times New Roman" w:hAnsi="Arial" w:cs="Arial"/>
                <w:szCs w:val="24"/>
                <w:u w:val="single"/>
                <w:lang w:eastAsia="en-CA"/>
              </w:rPr>
            </w:pPr>
          </w:p>
        </w:tc>
      </w:tr>
    </w:tbl>
    <w:p w:rsidR="004F2439" w:rsidRPr="004F2439" w:rsidRDefault="004F2439" w:rsidP="004F243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b/>
                <w:szCs w:val="20"/>
              </w:rPr>
            </w:pPr>
            <w:smartTag w:uri="urn:schemas-microsoft-com:office:smarttags" w:element="stockticker">
              <w:r w:rsidRPr="004F2439">
                <w:rPr>
                  <w:rFonts w:ascii="Arial" w:eastAsia="Times New Roman" w:hAnsi="Arial" w:cs="Times New Roman"/>
                  <w:b/>
                  <w:szCs w:val="20"/>
                </w:rPr>
                <w:t>VII</w:t>
              </w:r>
            </w:smartTag>
            <w:r w:rsidRPr="004F2439">
              <w:rPr>
                <w:rFonts w:ascii="Arial" w:eastAsia="Times New Roman" w:hAnsi="Arial" w:cs="Times New Roman"/>
                <w:b/>
                <w:szCs w:val="20"/>
              </w:rPr>
              <w:t>.</w:t>
            </w:r>
          </w:p>
        </w:tc>
        <w:tc>
          <w:tcPr>
            <w:tcW w:w="8793" w:type="dxa"/>
          </w:tcPr>
          <w:p w:rsidR="004F2439" w:rsidRPr="004F2439" w:rsidRDefault="004F2439" w:rsidP="004F2439">
            <w:pPr>
              <w:spacing w:after="0" w:line="240" w:lineRule="auto"/>
              <w:rPr>
                <w:rFonts w:ascii="Arial" w:eastAsia="Times New Roman" w:hAnsi="Arial" w:cs="Times New Roman"/>
                <w:b/>
                <w:szCs w:val="20"/>
              </w:rPr>
            </w:pPr>
            <w:r w:rsidRPr="004F2439">
              <w:rPr>
                <w:rFonts w:ascii="Arial" w:eastAsia="Times New Roman" w:hAnsi="Arial" w:cs="Times New Roman"/>
                <w:b/>
                <w:szCs w:val="20"/>
              </w:rPr>
              <w:t>COURSE OUTLINE ADDENDUM:</w:t>
            </w:r>
          </w:p>
          <w:p w:rsidR="004F2439" w:rsidRPr="004F2439" w:rsidRDefault="004F2439" w:rsidP="004F2439">
            <w:pPr>
              <w:spacing w:after="0" w:line="240" w:lineRule="auto"/>
              <w:rPr>
                <w:rFonts w:ascii="Arial" w:eastAsia="Times New Roman" w:hAnsi="Arial" w:cs="Times New Roman"/>
                <w:b/>
                <w:szCs w:val="20"/>
              </w:rPr>
            </w:pPr>
          </w:p>
        </w:tc>
      </w:tr>
      <w:tr w:rsidR="004F2439" w:rsidRPr="004F2439" w:rsidTr="00501C92">
        <w:trPr>
          <w:cantSplit/>
        </w:trPr>
        <w:tc>
          <w:tcPr>
            <w:tcW w:w="675" w:type="dxa"/>
          </w:tcPr>
          <w:p w:rsidR="004F2439" w:rsidRPr="004F2439" w:rsidRDefault="004F2439" w:rsidP="004F2439">
            <w:pPr>
              <w:spacing w:after="0" w:line="240" w:lineRule="auto"/>
              <w:rPr>
                <w:rFonts w:ascii="Arial" w:eastAsia="Times New Roman" w:hAnsi="Arial" w:cs="Times New Roman"/>
                <w:szCs w:val="20"/>
              </w:rPr>
            </w:pPr>
          </w:p>
        </w:tc>
        <w:tc>
          <w:tcPr>
            <w:tcW w:w="8793" w:type="dxa"/>
          </w:tcPr>
          <w:p w:rsidR="004F2439" w:rsidRPr="004F2439" w:rsidRDefault="004F2439" w:rsidP="004F2439">
            <w:pPr>
              <w:spacing w:after="0" w:line="240" w:lineRule="auto"/>
              <w:rPr>
                <w:rFonts w:ascii="Arial" w:eastAsia="Times New Roman" w:hAnsi="Arial" w:cs="Times New Roman"/>
                <w:szCs w:val="20"/>
              </w:rPr>
            </w:pPr>
            <w:r w:rsidRPr="004F2439">
              <w:rPr>
                <w:rFonts w:ascii="Arial" w:eastAsia="Times New Roman" w:hAnsi="Arial" w:cs="Times New Roman"/>
                <w:szCs w:val="20"/>
              </w:rPr>
              <w:t>The provisions contained in the addendum located on the portal</w:t>
            </w:r>
            <w:r w:rsidR="00553B83">
              <w:rPr>
                <w:rFonts w:ascii="Arial" w:eastAsia="Times New Roman" w:hAnsi="Arial" w:cs="Times New Roman"/>
                <w:szCs w:val="20"/>
              </w:rPr>
              <w:t xml:space="preserve"> and </w:t>
            </w:r>
            <w:proofErr w:type="spellStart"/>
            <w:r w:rsidR="00553B83">
              <w:rPr>
                <w:rFonts w:ascii="Arial" w:eastAsia="Times New Roman" w:hAnsi="Arial" w:cs="Times New Roman"/>
                <w:szCs w:val="20"/>
              </w:rPr>
              <w:t>LMS</w:t>
            </w:r>
            <w:proofErr w:type="spellEnd"/>
            <w:r w:rsidRPr="004F2439">
              <w:rPr>
                <w:rFonts w:ascii="Arial" w:eastAsia="Times New Roman" w:hAnsi="Arial" w:cs="Times New Roman"/>
                <w:szCs w:val="20"/>
              </w:rPr>
              <w:t xml:space="preserve"> form part of this course outline.</w:t>
            </w:r>
          </w:p>
        </w:tc>
      </w:tr>
    </w:tbl>
    <w:p w:rsidR="00706097" w:rsidRDefault="00706097"/>
    <w:sectPr w:rsidR="00706097" w:rsidSect="005A47F4">
      <w:headerReference w:type="default" r:id="rId12"/>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F4" w:rsidRDefault="005A47F4">
      <w:pPr>
        <w:spacing w:after="0" w:line="240" w:lineRule="auto"/>
      </w:pPr>
      <w:r>
        <w:separator/>
      </w:r>
    </w:p>
  </w:endnote>
  <w:endnote w:type="continuationSeparator" w:id="0">
    <w:p w:rsidR="005A47F4" w:rsidRDefault="005A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F4" w:rsidRDefault="005A47F4">
      <w:pPr>
        <w:spacing w:after="0" w:line="240" w:lineRule="auto"/>
      </w:pPr>
      <w:r>
        <w:separator/>
      </w:r>
    </w:p>
  </w:footnote>
  <w:footnote w:type="continuationSeparator" w:id="0">
    <w:p w:rsidR="005A47F4" w:rsidRDefault="005A4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27" w:rsidRPr="005A47F4" w:rsidRDefault="00306A27">
    <w:pPr>
      <w:pStyle w:val="Header"/>
      <w:rPr>
        <w:b/>
      </w:rPr>
    </w:pPr>
    <w:r w:rsidRPr="005A47F4">
      <w:rPr>
        <w:b/>
      </w:rPr>
      <w:t>Pharmacology II</w:t>
    </w:r>
    <w:r w:rsidRPr="005A47F4">
      <w:rPr>
        <w:b/>
      </w:rPr>
      <w:tab/>
    </w:r>
    <w:r w:rsidRPr="005A47F4">
      <w:rPr>
        <w:b/>
      </w:rPr>
      <w:fldChar w:fldCharType="begin"/>
    </w:r>
    <w:r w:rsidRPr="005A47F4">
      <w:rPr>
        <w:b/>
      </w:rPr>
      <w:instrText xml:space="preserve"> PAGE   \* MERGEFORMAT </w:instrText>
    </w:r>
    <w:r w:rsidRPr="005A47F4">
      <w:rPr>
        <w:b/>
      </w:rPr>
      <w:fldChar w:fldCharType="separate"/>
    </w:r>
    <w:r w:rsidR="00553B83">
      <w:rPr>
        <w:b/>
        <w:noProof/>
      </w:rPr>
      <w:t>6</w:t>
    </w:r>
    <w:r w:rsidRPr="005A47F4">
      <w:rPr>
        <w:b/>
        <w:noProof/>
      </w:rPr>
      <w:fldChar w:fldCharType="end"/>
    </w:r>
    <w:r w:rsidRPr="005A47F4">
      <w:rPr>
        <w:b/>
        <w:noProof/>
      </w:rPr>
      <w:tab/>
      <w:t>PTN303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313939"/>
    <w:multiLevelType w:val="hybridMultilevel"/>
    <w:tmpl w:val="DB56EC18"/>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39"/>
    <w:rsid w:val="001D1C68"/>
    <w:rsid w:val="002E4F32"/>
    <w:rsid w:val="00306A27"/>
    <w:rsid w:val="00445225"/>
    <w:rsid w:val="004F2439"/>
    <w:rsid w:val="00501C92"/>
    <w:rsid w:val="005167D2"/>
    <w:rsid w:val="00553B83"/>
    <w:rsid w:val="005A47F4"/>
    <w:rsid w:val="005B6C38"/>
    <w:rsid w:val="005C7AC3"/>
    <w:rsid w:val="00614D1A"/>
    <w:rsid w:val="00706097"/>
    <w:rsid w:val="0071384A"/>
    <w:rsid w:val="00797699"/>
    <w:rsid w:val="00891209"/>
    <w:rsid w:val="008A3D6F"/>
    <w:rsid w:val="009B12BB"/>
    <w:rsid w:val="00B37B9B"/>
    <w:rsid w:val="00CD6591"/>
    <w:rsid w:val="00D47110"/>
    <w:rsid w:val="00D511D6"/>
    <w:rsid w:val="00D67B6D"/>
    <w:rsid w:val="00D90E54"/>
    <w:rsid w:val="00E4411E"/>
    <w:rsid w:val="00F71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39"/>
  </w:style>
  <w:style w:type="paragraph" w:styleId="BalloonText">
    <w:name w:val="Balloon Text"/>
    <w:basedOn w:val="Normal"/>
    <w:link w:val="BalloonTextChar"/>
    <w:uiPriority w:val="99"/>
    <w:semiHidden/>
    <w:unhideWhenUsed/>
    <w:rsid w:val="004F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9"/>
    <w:rPr>
      <w:rFonts w:ascii="Tahoma" w:hAnsi="Tahoma" w:cs="Tahoma"/>
      <w:sz w:val="16"/>
      <w:szCs w:val="16"/>
    </w:rPr>
  </w:style>
  <w:style w:type="paragraph" w:styleId="Footer">
    <w:name w:val="footer"/>
    <w:basedOn w:val="Normal"/>
    <w:link w:val="FooterChar"/>
    <w:uiPriority w:val="99"/>
    <w:unhideWhenUsed/>
    <w:rsid w:val="002E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32"/>
  </w:style>
  <w:style w:type="character" w:styleId="Hyperlink">
    <w:name w:val="Hyperlink"/>
    <w:basedOn w:val="DefaultParagraphFont"/>
    <w:uiPriority w:val="99"/>
    <w:unhideWhenUsed/>
    <w:rsid w:val="00D90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39"/>
  </w:style>
  <w:style w:type="paragraph" w:styleId="BalloonText">
    <w:name w:val="Balloon Text"/>
    <w:basedOn w:val="Normal"/>
    <w:link w:val="BalloonTextChar"/>
    <w:uiPriority w:val="99"/>
    <w:semiHidden/>
    <w:unhideWhenUsed/>
    <w:rsid w:val="004F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9"/>
    <w:rPr>
      <w:rFonts w:ascii="Tahoma" w:hAnsi="Tahoma" w:cs="Tahoma"/>
      <w:sz w:val="16"/>
      <w:szCs w:val="16"/>
    </w:rPr>
  </w:style>
  <w:style w:type="paragraph" w:styleId="Footer">
    <w:name w:val="footer"/>
    <w:basedOn w:val="Normal"/>
    <w:link w:val="FooterChar"/>
    <w:uiPriority w:val="99"/>
    <w:unhideWhenUsed/>
    <w:rsid w:val="002E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F32"/>
  </w:style>
  <w:style w:type="character" w:styleId="Hyperlink">
    <w:name w:val="Hyperlink"/>
    <w:basedOn w:val="DefaultParagraphFont"/>
    <w:uiPriority w:val="99"/>
    <w:unhideWhenUsed/>
    <w:rsid w:val="00D90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Winter%202014\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home\courseoutlines\Health%20Programs\Winter%202014\www.cptea.ca" TargetMode="External"/><Relationship Id="rId4" Type="http://schemas.openxmlformats.org/officeDocument/2006/relationships/settings" Target="settings.xml"/><Relationship Id="rId9" Type="http://schemas.openxmlformats.org/officeDocument/2006/relationships/hyperlink" Target="file:///\\Chome\courseoutlines\Health%20Programs\Winter%202014\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9F31C-4CB3-46CF-A3BF-C812E9841ED6}"/>
</file>

<file path=customXml/itemProps2.xml><?xml version="1.0" encoding="utf-8"?>
<ds:datastoreItem xmlns:ds="http://schemas.openxmlformats.org/officeDocument/2006/customXml" ds:itemID="{B69593CD-EE8D-4580-9E45-BA410DA47850}"/>
</file>

<file path=customXml/itemProps3.xml><?xml version="1.0" encoding="utf-8"?>
<ds:datastoreItem xmlns:ds="http://schemas.openxmlformats.org/officeDocument/2006/customXml" ds:itemID="{AC08AEC0-F225-4986-9D4C-02DF8159A490}"/>
</file>

<file path=docProps/app.xml><?xml version="1.0" encoding="utf-8"?>
<Properties xmlns="http://schemas.openxmlformats.org/officeDocument/2006/extended-properties" xmlns:vt="http://schemas.openxmlformats.org/officeDocument/2006/docPropsVTypes">
  <Template>Normal.dotm</Template>
  <TotalTime>3</TotalTime>
  <Pages>6</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2014-11-26T14:51:00Z</cp:lastPrinted>
  <dcterms:created xsi:type="dcterms:W3CDTF">2014-06-19T15:27:00Z</dcterms:created>
  <dcterms:modified xsi:type="dcterms:W3CDTF">2014-11-26T14:51:00Z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5639000</vt:r8>
  </property>
</Properties>
</file>